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C10AB" w14:textId="1981D603" w:rsidR="009779A3" w:rsidRDefault="00F837FB">
      <w:r>
        <w:rPr>
          <w:noProof/>
        </w:rPr>
        <w:drawing>
          <wp:anchor distT="0" distB="0" distL="114300" distR="114300" simplePos="0" relativeHeight="251659264" behindDoc="1" locked="0" layoutInCell="1" allowOverlap="1" wp14:anchorId="24FC01DD" wp14:editId="66D2CCF5">
            <wp:simplePos x="0" y="0"/>
            <wp:positionH relativeFrom="margin">
              <wp:align>right</wp:align>
            </wp:positionH>
            <wp:positionV relativeFrom="paragraph">
              <wp:posOffset>-805180</wp:posOffset>
            </wp:positionV>
            <wp:extent cx="1859890" cy="883920"/>
            <wp:effectExtent l="0" t="0" r="7620" b="0"/>
            <wp:wrapNone/>
            <wp:docPr id="2136132823" name="Afbeelding 2136132823" descr="Afbeelding met clipart, Graphics, tekenfilm,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49922" name="Afbeelding 3" descr="Afbeelding met clipart, Graphics, tekenfilm, illustratie&#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9890" cy="883920"/>
                    </a:xfrm>
                    <a:prstGeom prst="rect">
                      <a:avLst/>
                    </a:prstGeom>
                  </pic:spPr>
                </pic:pic>
              </a:graphicData>
            </a:graphic>
            <wp14:sizeRelH relativeFrom="margin">
              <wp14:pctWidth>0</wp14:pctWidth>
            </wp14:sizeRelH>
            <wp14:sizeRelV relativeFrom="margin">
              <wp14:pctHeight>0</wp14:pctHeight>
            </wp14:sizeRelV>
          </wp:anchor>
        </w:drawing>
      </w:r>
    </w:p>
    <w:tbl>
      <w:tblPr>
        <w:tblStyle w:val="a"/>
        <w:tblW w:w="89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6090"/>
      </w:tblGrid>
      <w:tr w:rsidR="009779A3" w14:paraId="527C10AE" w14:textId="77777777" w:rsidTr="00E01D17">
        <w:tc>
          <w:tcPr>
            <w:tcW w:w="2880" w:type="dxa"/>
            <w:shd w:val="clear" w:color="auto" w:fill="00B050"/>
            <w:tcMar>
              <w:top w:w="100" w:type="dxa"/>
              <w:left w:w="100" w:type="dxa"/>
              <w:bottom w:w="100" w:type="dxa"/>
              <w:right w:w="100" w:type="dxa"/>
            </w:tcMar>
          </w:tcPr>
          <w:p w14:paraId="527C10AC" w14:textId="106A1C4F" w:rsidR="009779A3" w:rsidRDefault="00E01D17">
            <w:pPr>
              <w:widowControl w:val="0"/>
              <w:pBdr>
                <w:top w:val="nil"/>
                <w:left w:val="nil"/>
                <w:bottom w:val="nil"/>
                <w:right w:val="nil"/>
                <w:between w:val="nil"/>
              </w:pBdr>
              <w:spacing w:line="240" w:lineRule="auto"/>
              <w:rPr>
                <w:b/>
                <w:color w:val="FFFFFF"/>
              </w:rPr>
            </w:pPr>
            <w:r>
              <w:rPr>
                <w:b/>
                <w:color w:val="FFFFFF"/>
              </w:rPr>
              <w:t xml:space="preserve">Kwaliteitskaart </w:t>
            </w:r>
            <w:r w:rsidR="00FE7D6C">
              <w:rPr>
                <w:b/>
                <w:color w:val="FFFFFF"/>
              </w:rPr>
              <w:t>VS</w:t>
            </w:r>
            <w:r w:rsidR="00A6366D">
              <w:rPr>
                <w:b/>
                <w:color w:val="FFFFFF"/>
              </w:rPr>
              <w:t>1.04</w:t>
            </w:r>
          </w:p>
        </w:tc>
        <w:tc>
          <w:tcPr>
            <w:tcW w:w="6090" w:type="dxa"/>
            <w:shd w:val="clear" w:color="auto" w:fill="00B050"/>
            <w:tcMar>
              <w:top w:w="100" w:type="dxa"/>
              <w:left w:w="100" w:type="dxa"/>
              <w:bottom w:w="100" w:type="dxa"/>
              <w:right w:w="100" w:type="dxa"/>
            </w:tcMar>
          </w:tcPr>
          <w:p w14:paraId="527C10AD" w14:textId="16CD7F76" w:rsidR="009779A3" w:rsidRDefault="00A6366D">
            <w:pPr>
              <w:widowControl w:val="0"/>
              <w:pBdr>
                <w:top w:val="nil"/>
                <w:left w:val="nil"/>
                <w:bottom w:val="nil"/>
                <w:right w:val="nil"/>
                <w:between w:val="nil"/>
              </w:pBdr>
              <w:spacing w:line="240" w:lineRule="auto"/>
              <w:rPr>
                <w:b/>
                <w:color w:val="FFFFFF"/>
              </w:rPr>
            </w:pPr>
            <w:r>
              <w:rPr>
                <w:b/>
                <w:color w:val="FFFFFF"/>
              </w:rPr>
              <w:t>Gedrags</w:t>
            </w:r>
            <w:r w:rsidR="005F4546">
              <w:rPr>
                <w:b/>
                <w:color w:val="FFFFFF"/>
              </w:rPr>
              <w:t>- en Pest</w:t>
            </w:r>
            <w:r>
              <w:rPr>
                <w:b/>
                <w:color w:val="FFFFFF"/>
              </w:rPr>
              <w:t>protocol</w:t>
            </w:r>
          </w:p>
        </w:tc>
      </w:tr>
      <w:tr w:rsidR="00FE7D6C" w14:paraId="6525DAF4" w14:textId="77777777">
        <w:tc>
          <w:tcPr>
            <w:tcW w:w="2880" w:type="dxa"/>
            <w:shd w:val="clear" w:color="auto" w:fill="auto"/>
            <w:tcMar>
              <w:top w:w="100" w:type="dxa"/>
              <w:left w:w="100" w:type="dxa"/>
              <w:bottom w:w="100" w:type="dxa"/>
              <w:right w:w="100" w:type="dxa"/>
            </w:tcMar>
          </w:tcPr>
          <w:p w14:paraId="59FD1BC3" w14:textId="34452CD3" w:rsidR="00FE7D6C" w:rsidRDefault="00FE7D6C">
            <w:pPr>
              <w:widowControl w:val="0"/>
              <w:pBdr>
                <w:top w:val="nil"/>
                <w:left w:val="nil"/>
                <w:bottom w:val="nil"/>
                <w:right w:val="nil"/>
                <w:between w:val="nil"/>
              </w:pBdr>
              <w:spacing w:line="240" w:lineRule="auto"/>
            </w:pPr>
            <w:r>
              <w:t>Kwaliteitsaspect</w:t>
            </w:r>
          </w:p>
        </w:tc>
        <w:tc>
          <w:tcPr>
            <w:tcW w:w="6090" w:type="dxa"/>
            <w:shd w:val="clear" w:color="auto" w:fill="auto"/>
            <w:tcMar>
              <w:top w:w="100" w:type="dxa"/>
              <w:left w:w="100" w:type="dxa"/>
              <w:bottom w:w="100" w:type="dxa"/>
              <w:right w:w="100" w:type="dxa"/>
            </w:tcMar>
          </w:tcPr>
          <w:p w14:paraId="5E1EF83B" w14:textId="39630BDB" w:rsidR="00FE7D6C" w:rsidRDefault="00FE7D6C">
            <w:pPr>
              <w:widowControl w:val="0"/>
              <w:pBdr>
                <w:top w:val="nil"/>
                <w:left w:val="nil"/>
                <w:bottom w:val="nil"/>
                <w:right w:val="nil"/>
                <w:between w:val="nil"/>
              </w:pBdr>
              <w:spacing w:line="240" w:lineRule="auto"/>
            </w:pPr>
            <w:r>
              <w:t>VS</w:t>
            </w:r>
            <w:r w:rsidR="00A6366D">
              <w:t>1 Veiligheid</w:t>
            </w:r>
          </w:p>
        </w:tc>
      </w:tr>
      <w:tr w:rsidR="009779A3" w14:paraId="527C10B1" w14:textId="77777777">
        <w:tc>
          <w:tcPr>
            <w:tcW w:w="2880" w:type="dxa"/>
            <w:shd w:val="clear" w:color="auto" w:fill="auto"/>
            <w:tcMar>
              <w:top w:w="100" w:type="dxa"/>
              <w:left w:w="100" w:type="dxa"/>
              <w:bottom w:w="100" w:type="dxa"/>
              <w:right w:w="100" w:type="dxa"/>
            </w:tcMar>
          </w:tcPr>
          <w:p w14:paraId="527C10AF" w14:textId="77777777" w:rsidR="009779A3" w:rsidRDefault="00E01D17">
            <w:pPr>
              <w:widowControl w:val="0"/>
              <w:pBdr>
                <w:top w:val="nil"/>
                <w:left w:val="nil"/>
                <w:bottom w:val="nil"/>
                <w:right w:val="nil"/>
                <w:between w:val="nil"/>
              </w:pBdr>
              <w:spacing w:line="240" w:lineRule="auto"/>
            </w:pPr>
            <w:r>
              <w:t>Onderwerp</w:t>
            </w:r>
          </w:p>
        </w:tc>
        <w:tc>
          <w:tcPr>
            <w:tcW w:w="6090" w:type="dxa"/>
            <w:shd w:val="clear" w:color="auto" w:fill="auto"/>
            <w:tcMar>
              <w:top w:w="100" w:type="dxa"/>
              <w:left w:w="100" w:type="dxa"/>
              <w:bottom w:w="100" w:type="dxa"/>
              <w:right w:w="100" w:type="dxa"/>
            </w:tcMar>
          </w:tcPr>
          <w:p w14:paraId="527C10B0" w14:textId="7D634F98" w:rsidR="009779A3" w:rsidRDefault="00E01D17">
            <w:pPr>
              <w:widowControl w:val="0"/>
              <w:pBdr>
                <w:top w:val="nil"/>
                <w:left w:val="nil"/>
                <w:bottom w:val="nil"/>
                <w:right w:val="nil"/>
                <w:between w:val="nil"/>
              </w:pBdr>
              <w:spacing w:line="240" w:lineRule="auto"/>
            </w:pPr>
            <w:r>
              <w:t xml:space="preserve">Beleid </w:t>
            </w:r>
            <w:r w:rsidR="00A6366D">
              <w:t>Gedrags</w:t>
            </w:r>
            <w:r w:rsidR="005F4546">
              <w:t>- en Pest</w:t>
            </w:r>
            <w:r w:rsidR="00A6366D">
              <w:t>protocol</w:t>
            </w:r>
          </w:p>
        </w:tc>
      </w:tr>
      <w:tr w:rsidR="009779A3" w14:paraId="527C10B4" w14:textId="77777777">
        <w:tc>
          <w:tcPr>
            <w:tcW w:w="2880" w:type="dxa"/>
            <w:shd w:val="clear" w:color="auto" w:fill="auto"/>
            <w:tcMar>
              <w:top w:w="100" w:type="dxa"/>
              <w:left w:w="100" w:type="dxa"/>
              <w:bottom w:w="100" w:type="dxa"/>
              <w:right w:w="100" w:type="dxa"/>
            </w:tcMar>
          </w:tcPr>
          <w:p w14:paraId="527C10B2" w14:textId="77777777" w:rsidR="009779A3" w:rsidRDefault="00E01D17">
            <w:pPr>
              <w:widowControl w:val="0"/>
              <w:pBdr>
                <w:top w:val="nil"/>
                <w:left w:val="nil"/>
                <w:bottom w:val="nil"/>
                <w:right w:val="nil"/>
                <w:between w:val="nil"/>
              </w:pBdr>
              <w:spacing w:line="240" w:lineRule="auto"/>
            </w:pPr>
            <w:r>
              <w:t>Verantwoordelijke</w:t>
            </w:r>
          </w:p>
        </w:tc>
        <w:tc>
          <w:tcPr>
            <w:tcW w:w="6090" w:type="dxa"/>
            <w:shd w:val="clear" w:color="auto" w:fill="auto"/>
            <w:tcMar>
              <w:top w:w="100" w:type="dxa"/>
              <w:left w:w="100" w:type="dxa"/>
              <w:bottom w:w="100" w:type="dxa"/>
              <w:right w:w="100" w:type="dxa"/>
            </w:tcMar>
          </w:tcPr>
          <w:p w14:paraId="527C10B3" w14:textId="5E2CC365" w:rsidR="009779A3" w:rsidRDefault="007D60DD">
            <w:pPr>
              <w:widowControl w:val="0"/>
              <w:pBdr>
                <w:top w:val="nil"/>
                <w:left w:val="nil"/>
                <w:bottom w:val="nil"/>
                <w:right w:val="nil"/>
                <w:between w:val="nil"/>
              </w:pBdr>
              <w:spacing w:line="240" w:lineRule="auto"/>
            </w:pPr>
            <w:r>
              <w:t>Intern Begeleider</w:t>
            </w:r>
          </w:p>
        </w:tc>
      </w:tr>
      <w:tr w:rsidR="009779A3" w14:paraId="527C10B7" w14:textId="77777777">
        <w:tc>
          <w:tcPr>
            <w:tcW w:w="2880" w:type="dxa"/>
            <w:shd w:val="clear" w:color="auto" w:fill="auto"/>
            <w:tcMar>
              <w:top w:w="100" w:type="dxa"/>
              <w:left w:w="100" w:type="dxa"/>
              <w:bottom w:w="100" w:type="dxa"/>
              <w:right w:w="100" w:type="dxa"/>
            </w:tcMar>
          </w:tcPr>
          <w:p w14:paraId="527C10B5" w14:textId="7E960F41" w:rsidR="009779A3" w:rsidRDefault="00FE7D6C">
            <w:pPr>
              <w:widowControl w:val="0"/>
              <w:pBdr>
                <w:top w:val="nil"/>
                <w:left w:val="nil"/>
                <w:bottom w:val="nil"/>
                <w:right w:val="nil"/>
                <w:between w:val="nil"/>
              </w:pBdr>
              <w:spacing w:line="240" w:lineRule="auto"/>
            </w:pPr>
            <w:r>
              <w:t>Borging</w:t>
            </w:r>
          </w:p>
        </w:tc>
        <w:tc>
          <w:tcPr>
            <w:tcW w:w="6090" w:type="dxa"/>
            <w:shd w:val="clear" w:color="auto" w:fill="auto"/>
            <w:tcMar>
              <w:top w:w="100" w:type="dxa"/>
              <w:left w:w="100" w:type="dxa"/>
              <w:bottom w:w="100" w:type="dxa"/>
              <w:right w:w="100" w:type="dxa"/>
            </w:tcMar>
          </w:tcPr>
          <w:p w14:paraId="527C10B6" w14:textId="0CC5EA35" w:rsidR="009779A3" w:rsidRDefault="00A6366D">
            <w:pPr>
              <w:widowControl w:val="0"/>
              <w:pBdr>
                <w:top w:val="nil"/>
                <w:left w:val="nil"/>
                <w:bottom w:val="nil"/>
                <w:right w:val="nil"/>
                <w:between w:val="nil"/>
              </w:pBdr>
              <w:spacing w:line="240" w:lineRule="auto"/>
            </w:pPr>
            <w:r>
              <w:t>Jaarlijks augustus</w:t>
            </w:r>
          </w:p>
        </w:tc>
      </w:tr>
    </w:tbl>
    <w:p w14:paraId="527C10B8" w14:textId="77777777" w:rsidR="009779A3" w:rsidRDefault="009779A3"/>
    <w:p w14:paraId="527C10B9" w14:textId="77777777" w:rsidR="009779A3" w:rsidRPr="00E01D17" w:rsidRDefault="00E01D17">
      <w:pPr>
        <w:rPr>
          <w:b/>
          <w:color w:val="00B050"/>
        </w:rPr>
      </w:pPr>
      <w:r w:rsidRPr="00E01D17">
        <w:rPr>
          <w:b/>
          <w:color w:val="00B050"/>
        </w:rPr>
        <w:t>Doel:</w:t>
      </w:r>
    </w:p>
    <w:p w14:paraId="527C10BA" w14:textId="6DD31EA5" w:rsidR="009779A3" w:rsidRDefault="00C71EA2">
      <w:r>
        <w:t>De teamleden zijn op de hoogte van het gedrags</w:t>
      </w:r>
      <w:r w:rsidR="005F4546">
        <w:t>- en pest</w:t>
      </w:r>
      <w:r>
        <w:t>protocol en gebruiken deze</w:t>
      </w:r>
      <w:r w:rsidR="00A53950">
        <w:t>.</w:t>
      </w:r>
    </w:p>
    <w:p w14:paraId="43622AA0" w14:textId="67712E00" w:rsidR="00885DE1" w:rsidRDefault="00885DE1">
      <w:r>
        <w:t>Door gebruik van het gedrags</w:t>
      </w:r>
      <w:r w:rsidR="005F4546">
        <w:t>- en pest</w:t>
      </w:r>
      <w:r>
        <w:t xml:space="preserve">protocol hebben we grip op gedrag en een eenduidige lijn van consequenties wanneer leerlingen ongewenst gedrag laten zien. </w:t>
      </w:r>
    </w:p>
    <w:p w14:paraId="527C10BB" w14:textId="77777777" w:rsidR="009779A3" w:rsidRDefault="009779A3"/>
    <w:p w14:paraId="527C10BC" w14:textId="77777777" w:rsidR="009779A3" w:rsidRPr="00E01D17" w:rsidRDefault="00E01D17">
      <w:pPr>
        <w:rPr>
          <w:color w:val="00B050"/>
        </w:rPr>
      </w:pPr>
      <w:r w:rsidRPr="00E01D17">
        <w:rPr>
          <w:b/>
          <w:color w:val="00B050"/>
        </w:rPr>
        <w:t>Hoe:</w:t>
      </w:r>
    </w:p>
    <w:tbl>
      <w:tblPr>
        <w:tblStyle w:val="a0"/>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5"/>
        <w:gridCol w:w="7185"/>
      </w:tblGrid>
      <w:tr w:rsidR="009779A3" w14:paraId="527C10BF" w14:textId="77777777" w:rsidTr="00E01D17">
        <w:trPr>
          <w:tblHeader/>
        </w:trPr>
        <w:tc>
          <w:tcPr>
            <w:tcW w:w="1815" w:type="dxa"/>
            <w:shd w:val="clear" w:color="auto" w:fill="00B050"/>
            <w:tcMar>
              <w:top w:w="100" w:type="dxa"/>
              <w:left w:w="100" w:type="dxa"/>
              <w:bottom w:w="100" w:type="dxa"/>
              <w:right w:w="100" w:type="dxa"/>
            </w:tcMar>
          </w:tcPr>
          <w:p w14:paraId="527C10BD" w14:textId="77777777" w:rsidR="009779A3" w:rsidRDefault="00E01D17">
            <w:pPr>
              <w:widowControl w:val="0"/>
              <w:pBdr>
                <w:top w:val="nil"/>
                <w:left w:val="nil"/>
                <w:bottom w:val="nil"/>
                <w:right w:val="nil"/>
                <w:between w:val="nil"/>
              </w:pBdr>
              <w:spacing w:line="240" w:lineRule="auto"/>
              <w:rPr>
                <w:b/>
                <w:color w:val="FFFFFF"/>
              </w:rPr>
            </w:pPr>
            <w:r>
              <w:rPr>
                <w:b/>
                <w:color w:val="FFFFFF"/>
              </w:rPr>
              <w:t>Moment</w:t>
            </w:r>
          </w:p>
        </w:tc>
        <w:tc>
          <w:tcPr>
            <w:tcW w:w="7185" w:type="dxa"/>
            <w:shd w:val="clear" w:color="auto" w:fill="00B050"/>
            <w:tcMar>
              <w:top w:w="100" w:type="dxa"/>
              <w:left w:w="100" w:type="dxa"/>
              <w:bottom w:w="100" w:type="dxa"/>
              <w:right w:w="100" w:type="dxa"/>
            </w:tcMar>
          </w:tcPr>
          <w:p w14:paraId="527C10BE" w14:textId="77777777" w:rsidR="009779A3" w:rsidRDefault="00E01D17">
            <w:pPr>
              <w:widowControl w:val="0"/>
              <w:pBdr>
                <w:top w:val="nil"/>
                <w:left w:val="nil"/>
                <w:bottom w:val="nil"/>
                <w:right w:val="nil"/>
                <w:between w:val="nil"/>
              </w:pBdr>
              <w:spacing w:line="240" w:lineRule="auto"/>
              <w:rPr>
                <w:b/>
                <w:color w:val="FFFFFF"/>
              </w:rPr>
            </w:pPr>
            <w:r>
              <w:rPr>
                <w:b/>
                <w:color w:val="FFFFFF"/>
              </w:rPr>
              <w:t>Actie</w:t>
            </w:r>
          </w:p>
        </w:tc>
      </w:tr>
      <w:tr w:rsidR="009779A3" w14:paraId="527C10C2" w14:textId="77777777">
        <w:tc>
          <w:tcPr>
            <w:tcW w:w="1815" w:type="dxa"/>
            <w:shd w:val="clear" w:color="auto" w:fill="auto"/>
            <w:tcMar>
              <w:top w:w="100" w:type="dxa"/>
              <w:left w:w="100" w:type="dxa"/>
              <w:bottom w:w="100" w:type="dxa"/>
              <w:right w:w="100" w:type="dxa"/>
            </w:tcMar>
          </w:tcPr>
          <w:p w14:paraId="527C10C0" w14:textId="75733624" w:rsidR="009779A3" w:rsidRDefault="00652163">
            <w:pPr>
              <w:widowControl w:val="0"/>
              <w:pBdr>
                <w:top w:val="nil"/>
                <w:left w:val="nil"/>
                <w:bottom w:val="nil"/>
                <w:right w:val="nil"/>
                <w:between w:val="nil"/>
              </w:pBdr>
              <w:spacing w:line="240" w:lineRule="auto"/>
            </w:pPr>
            <w:r>
              <w:t>Start schooljaar</w:t>
            </w:r>
          </w:p>
        </w:tc>
        <w:tc>
          <w:tcPr>
            <w:tcW w:w="7185" w:type="dxa"/>
            <w:shd w:val="clear" w:color="auto" w:fill="auto"/>
            <w:tcMar>
              <w:top w:w="100" w:type="dxa"/>
              <w:left w:w="100" w:type="dxa"/>
              <w:bottom w:w="100" w:type="dxa"/>
              <w:right w:w="100" w:type="dxa"/>
            </w:tcMar>
          </w:tcPr>
          <w:p w14:paraId="39873A8B" w14:textId="77777777" w:rsidR="009779A3" w:rsidRDefault="00ED558C">
            <w:pPr>
              <w:rPr>
                <w:iCs/>
              </w:rPr>
            </w:pPr>
            <w:r>
              <w:rPr>
                <w:iCs/>
              </w:rPr>
              <w:t xml:space="preserve">In alle groepen worden de gedragsregels besproken. </w:t>
            </w:r>
            <w:r>
              <w:rPr>
                <w:iCs/>
              </w:rPr>
              <w:br/>
              <w:t xml:space="preserve">In groepen 4 tot en met 8 wordt het contract </w:t>
            </w:r>
            <w:r w:rsidR="00F5771B">
              <w:rPr>
                <w:iCs/>
              </w:rPr>
              <w:t xml:space="preserve">met gedragsregels besproken en ondertekend door de leerlingen. In groep 4 bespreekt de directeur dit contract met de leerlingen. </w:t>
            </w:r>
          </w:p>
          <w:p w14:paraId="527C10C1" w14:textId="0FA0081A" w:rsidR="002512F2" w:rsidRPr="00652163" w:rsidRDefault="002512F2">
            <w:pPr>
              <w:rPr>
                <w:iCs/>
              </w:rPr>
            </w:pPr>
            <w:r>
              <w:rPr>
                <w:iCs/>
              </w:rPr>
              <w:t>Vertrouwenspersonen bezoeken bij de start van het jaar alle groepen om te vertellen over hun rol en hoe ze bereikbaar zijn voor de leerlingen.</w:t>
            </w:r>
          </w:p>
        </w:tc>
      </w:tr>
      <w:tr w:rsidR="009779A3" w14:paraId="527C10C5" w14:textId="77777777">
        <w:tc>
          <w:tcPr>
            <w:tcW w:w="1815" w:type="dxa"/>
            <w:shd w:val="clear" w:color="auto" w:fill="auto"/>
            <w:tcMar>
              <w:top w:w="100" w:type="dxa"/>
              <w:left w:w="100" w:type="dxa"/>
              <w:bottom w:w="100" w:type="dxa"/>
              <w:right w:w="100" w:type="dxa"/>
            </w:tcMar>
          </w:tcPr>
          <w:p w14:paraId="527C10C3" w14:textId="6A3FF6B4" w:rsidR="009779A3" w:rsidRDefault="002378B3">
            <w:pPr>
              <w:widowControl w:val="0"/>
              <w:pBdr>
                <w:top w:val="nil"/>
                <w:left w:val="nil"/>
                <w:bottom w:val="nil"/>
                <w:right w:val="nil"/>
                <w:between w:val="nil"/>
              </w:pBdr>
              <w:spacing w:line="240" w:lineRule="auto"/>
            </w:pPr>
            <w:r>
              <w:t>Bij grens</w:t>
            </w:r>
            <w:r w:rsidR="00196532">
              <w:t>-overschrijdend gedrag</w:t>
            </w:r>
            <w:r w:rsidR="004F077A">
              <w:t xml:space="preserve"> </w:t>
            </w:r>
          </w:p>
        </w:tc>
        <w:tc>
          <w:tcPr>
            <w:tcW w:w="7185" w:type="dxa"/>
            <w:shd w:val="clear" w:color="auto" w:fill="auto"/>
            <w:tcMar>
              <w:top w:w="100" w:type="dxa"/>
              <w:left w:w="100" w:type="dxa"/>
              <w:bottom w:w="100" w:type="dxa"/>
              <w:right w:w="100" w:type="dxa"/>
            </w:tcMar>
          </w:tcPr>
          <w:p w14:paraId="24F52534" w14:textId="77777777" w:rsidR="009779A3" w:rsidRDefault="00196532">
            <w:pPr>
              <w:rPr>
                <w:iCs/>
              </w:rPr>
            </w:pPr>
            <w:r>
              <w:rPr>
                <w:iCs/>
              </w:rPr>
              <w:t xml:space="preserve">Ouders van dader(s) en slachtoffer(s) </w:t>
            </w:r>
            <w:r w:rsidR="00D54891">
              <w:rPr>
                <w:iCs/>
              </w:rPr>
              <w:t>krijgen via Parro of telefonisch bericht van de leerkracht.</w:t>
            </w:r>
            <w:r w:rsidR="00966889">
              <w:rPr>
                <w:iCs/>
              </w:rPr>
              <w:br/>
              <w:t>Er wordt bij zowel dader(s) als slachtoffer(s) een notitie gemaakt in Parnassys.</w:t>
            </w:r>
          </w:p>
          <w:p w14:paraId="40875700" w14:textId="77777777" w:rsidR="00EE7516" w:rsidRDefault="00EE7516">
            <w:pPr>
              <w:rPr>
                <w:iCs/>
              </w:rPr>
            </w:pPr>
            <w:r>
              <w:rPr>
                <w:iCs/>
              </w:rPr>
              <w:t>(Het grensoverschrijdend gedrag is beschreven in het gedragsprotocol, wat opgenomen is als bijlage)</w:t>
            </w:r>
          </w:p>
          <w:p w14:paraId="473D0DA4" w14:textId="77777777" w:rsidR="002512F2" w:rsidRDefault="002B17DC">
            <w:pPr>
              <w:rPr>
                <w:iCs/>
              </w:rPr>
            </w:pPr>
            <w:r>
              <w:rPr>
                <w:iCs/>
              </w:rPr>
              <w:t>Daarnaast het stappenplan bij grensoverschrijdend gedrag volgen</w:t>
            </w:r>
            <w:r w:rsidR="00E64B4C">
              <w:rPr>
                <w:iCs/>
              </w:rPr>
              <w:t>.</w:t>
            </w:r>
          </w:p>
          <w:p w14:paraId="527C10C4" w14:textId="0C4125F9" w:rsidR="002B17DC" w:rsidRPr="00196532" w:rsidRDefault="002512F2">
            <w:pPr>
              <w:rPr>
                <w:iCs/>
              </w:rPr>
            </w:pPr>
            <w:r>
              <w:rPr>
                <w:iCs/>
              </w:rPr>
              <w:t xml:space="preserve">Leerlingen kunnen ook in gesprek met één van de vertrouwenspersonen wanneer ze te maken hebben met pesten. </w:t>
            </w:r>
            <w:r w:rsidR="00E64B4C">
              <w:rPr>
                <w:iCs/>
              </w:rPr>
              <w:t xml:space="preserve"> </w:t>
            </w:r>
          </w:p>
        </w:tc>
      </w:tr>
      <w:tr w:rsidR="002609B3" w14:paraId="44EAB775" w14:textId="77777777">
        <w:tc>
          <w:tcPr>
            <w:tcW w:w="1815" w:type="dxa"/>
            <w:shd w:val="clear" w:color="auto" w:fill="auto"/>
            <w:tcMar>
              <w:top w:w="100" w:type="dxa"/>
              <w:left w:w="100" w:type="dxa"/>
              <w:bottom w:w="100" w:type="dxa"/>
              <w:right w:w="100" w:type="dxa"/>
            </w:tcMar>
          </w:tcPr>
          <w:p w14:paraId="7A419847" w14:textId="76E1DB73" w:rsidR="002609B3" w:rsidRDefault="002609B3">
            <w:pPr>
              <w:widowControl w:val="0"/>
              <w:pBdr>
                <w:top w:val="nil"/>
                <w:left w:val="nil"/>
                <w:bottom w:val="nil"/>
                <w:right w:val="nil"/>
                <w:between w:val="nil"/>
              </w:pBdr>
              <w:spacing w:line="240" w:lineRule="auto"/>
            </w:pPr>
            <w:r>
              <w:t>Bij pesten</w:t>
            </w:r>
          </w:p>
        </w:tc>
        <w:tc>
          <w:tcPr>
            <w:tcW w:w="7185" w:type="dxa"/>
            <w:shd w:val="clear" w:color="auto" w:fill="auto"/>
            <w:tcMar>
              <w:top w:w="100" w:type="dxa"/>
              <w:left w:w="100" w:type="dxa"/>
              <w:bottom w:w="100" w:type="dxa"/>
              <w:right w:w="100" w:type="dxa"/>
            </w:tcMar>
          </w:tcPr>
          <w:p w14:paraId="239B9977" w14:textId="77777777" w:rsidR="002609B3" w:rsidRDefault="00C640C8">
            <w:pPr>
              <w:rPr>
                <w:iCs/>
              </w:rPr>
            </w:pPr>
            <w:r>
              <w:rPr>
                <w:iCs/>
              </w:rPr>
              <w:t xml:space="preserve">Wanneer er signalen zijn van pesten worden deze door de gepeste, omstanders, ouders of teamleden gedeeld met de groepsleerkracht. Deze bespreekt het gedrag met pester en gepeste en waar nodig met ouders. Hierbij wordt het </w:t>
            </w:r>
            <w:r w:rsidR="004101EC">
              <w:rPr>
                <w:iCs/>
              </w:rPr>
              <w:t>pestprotocol gevolgd (deze staat beschreven in het gedragsprotocol)</w:t>
            </w:r>
          </w:p>
          <w:p w14:paraId="417BC96A" w14:textId="7CAB6BA2" w:rsidR="007B6ADB" w:rsidRDefault="007B6ADB">
            <w:pPr>
              <w:rPr>
                <w:iCs/>
              </w:rPr>
            </w:pPr>
            <w:r>
              <w:rPr>
                <w:iCs/>
              </w:rPr>
              <w:t xml:space="preserve">Leerlingen kunnen ook in gesprek met één van de vertrouwenspersonen wanneer ze te maken hebben met pesten. </w:t>
            </w:r>
          </w:p>
        </w:tc>
      </w:tr>
    </w:tbl>
    <w:p w14:paraId="527C10C9" w14:textId="77777777" w:rsidR="009779A3" w:rsidRDefault="009779A3"/>
    <w:p w14:paraId="4D0484FD" w14:textId="77777777" w:rsidR="002512F2" w:rsidRDefault="002512F2"/>
    <w:p w14:paraId="4E21E2B7" w14:textId="77777777" w:rsidR="002512F2" w:rsidRDefault="002512F2"/>
    <w:p w14:paraId="709558CD" w14:textId="77777777" w:rsidR="002512F2" w:rsidRDefault="002512F2"/>
    <w:p w14:paraId="26932818" w14:textId="001BC1EE" w:rsidR="00E64B4C" w:rsidRPr="00E01D17" w:rsidRDefault="00E64B4C" w:rsidP="00E64B4C">
      <w:pPr>
        <w:rPr>
          <w:color w:val="00B050"/>
        </w:rPr>
      </w:pPr>
      <w:r>
        <w:rPr>
          <w:b/>
          <w:color w:val="00B050"/>
        </w:rPr>
        <w:lastRenderedPageBreak/>
        <w:t>Stappenplan bij grensoverschrijdend gedrag</w:t>
      </w:r>
      <w:r w:rsidRPr="00E01D17">
        <w:rPr>
          <w:b/>
          <w:color w:val="00B050"/>
        </w:rPr>
        <w:t>:</w:t>
      </w:r>
    </w:p>
    <w:tbl>
      <w:tblPr>
        <w:tblStyle w:val="a0"/>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9"/>
        <w:gridCol w:w="8301"/>
      </w:tblGrid>
      <w:tr w:rsidR="00E64B4C" w14:paraId="3FFB8D5E" w14:textId="77777777" w:rsidTr="00DF034E">
        <w:trPr>
          <w:tblHeader/>
        </w:trPr>
        <w:tc>
          <w:tcPr>
            <w:tcW w:w="699" w:type="dxa"/>
            <w:shd w:val="clear" w:color="auto" w:fill="00B050"/>
            <w:tcMar>
              <w:top w:w="100" w:type="dxa"/>
              <w:left w:w="100" w:type="dxa"/>
              <w:bottom w:w="100" w:type="dxa"/>
              <w:right w:w="100" w:type="dxa"/>
            </w:tcMar>
          </w:tcPr>
          <w:p w14:paraId="7675F59C" w14:textId="1962D0C5" w:rsidR="00E64B4C" w:rsidRDefault="00E64B4C" w:rsidP="000B0EF8">
            <w:pPr>
              <w:widowControl w:val="0"/>
              <w:pBdr>
                <w:top w:val="nil"/>
                <w:left w:val="nil"/>
                <w:bottom w:val="nil"/>
                <w:right w:val="nil"/>
                <w:between w:val="nil"/>
              </w:pBdr>
              <w:spacing w:line="240" w:lineRule="auto"/>
              <w:rPr>
                <w:b/>
                <w:color w:val="FFFFFF"/>
              </w:rPr>
            </w:pPr>
            <w:r>
              <w:rPr>
                <w:b/>
                <w:color w:val="FFFFFF"/>
              </w:rPr>
              <w:t>Stap</w:t>
            </w:r>
          </w:p>
        </w:tc>
        <w:tc>
          <w:tcPr>
            <w:tcW w:w="8301" w:type="dxa"/>
            <w:shd w:val="clear" w:color="auto" w:fill="00B050"/>
            <w:tcMar>
              <w:top w:w="100" w:type="dxa"/>
              <w:left w:w="100" w:type="dxa"/>
              <w:bottom w:w="100" w:type="dxa"/>
              <w:right w:w="100" w:type="dxa"/>
            </w:tcMar>
          </w:tcPr>
          <w:p w14:paraId="265C5A29" w14:textId="35E6E1A5" w:rsidR="00E64B4C" w:rsidRDefault="00E64B4C" w:rsidP="000B0EF8">
            <w:pPr>
              <w:widowControl w:val="0"/>
              <w:pBdr>
                <w:top w:val="nil"/>
                <w:left w:val="nil"/>
                <w:bottom w:val="nil"/>
                <w:right w:val="nil"/>
                <w:between w:val="nil"/>
              </w:pBdr>
              <w:spacing w:line="240" w:lineRule="auto"/>
              <w:rPr>
                <w:b/>
                <w:color w:val="FFFFFF"/>
              </w:rPr>
            </w:pPr>
            <w:r>
              <w:rPr>
                <w:b/>
                <w:color w:val="FFFFFF"/>
              </w:rPr>
              <w:t>Beschrijving</w:t>
            </w:r>
          </w:p>
        </w:tc>
      </w:tr>
      <w:tr w:rsidR="00E64B4C" w14:paraId="1E6AAF92" w14:textId="77777777" w:rsidTr="00DF034E">
        <w:tc>
          <w:tcPr>
            <w:tcW w:w="699" w:type="dxa"/>
            <w:shd w:val="clear" w:color="auto" w:fill="auto"/>
            <w:tcMar>
              <w:top w:w="100" w:type="dxa"/>
              <w:left w:w="100" w:type="dxa"/>
              <w:bottom w:w="100" w:type="dxa"/>
              <w:right w:w="100" w:type="dxa"/>
            </w:tcMar>
          </w:tcPr>
          <w:p w14:paraId="306B2B03" w14:textId="510E647B" w:rsidR="00E64B4C" w:rsidRDefault="00E64B4C" w:rsidP="00E64B4C">
            <w:pPr>
              <w:pStyle w:val="Lijstalinea"/>
              <w:widowControl w:val="0"/>
              <w:numPr>
                <w:ilvl w:val="0"/>
                <w:numId w:val="1"/>
              </w:numPr>
              <w:pBdr>
                <w:top w:val="nil"/>
                <w:left w:val="nil"/>
                <w:bottom w:val="nil"/>
                <w:right w:val="nil"/>
                <w:between w:val="nil"/>
              </w:pBdr>
              <w:spacing w:line="240" w:lineRule="auto"/>
            </w:pPr>
          </w:p>
        </w:tc>
        <w:tc>
          <w:tcPr>
            <w:tcW w:w="8301" w:type="dxa"/>
            <w:shd w:val="clear" w:color="auto" w:fill="auto"/>
            <w:tcMar>
              <w:top w:w="100" w:type="dxa"/>
              <w:left w:w="100" w:type="dxa"/>
              <w:bottom w:w="100" w:type="dxa"/>
              <w:right w:w="100" w:type="dxa"/>
            </w:tcMar>
          </w:tcPr>
          <w:p w14:paraId="1A5DE018" w14:textId="4EAF2FF6" w:rsidR="00E64B4C" w:rsidRPr="00D0568E" w:rsidRDefault="00D0568E" w:rsidP="00D0568E">
            <w:pPr>
              <w:spacing w:line="259" w:lineRule="auto"/>
              <w:contextualSpacing/>
              <w:rPr>
                <w:rFonts w:cs="Tahoma,Bold"/>
                <w:b/>
                <w:bCs/>
                <w:color w:val="000000" w:themeColor="text1"/>
                <w:sz w:val="24"/>
                <w:szCs w:val="24"/>
              </w:rPr>
            </w:pPr>
            <w:r w:rsidRPr="0038631A">
              <w:rPr>
                <w:rFonts w:cs="Tahoma"/>
                <w:color w:val="000000" w:themeColor="text1"/>
                <w:sz w:val="24"/>
                <w:szCs w:val="24"/>
              </w:rPr>
              <w:t>De leerling vertoont grensoverschrijdend gedrag (dit wordt bepaald door de leerkracht, directie of medeleerlingen). De leerling wordt aangesproken op zijn gedrag en krijgt een eerste officiële waarschuwing. Dit wordt altijd gedaan in overleg met de directie. De leerkracht maakt een notitie hiervan in het LVS. Bij fysiek geweld en wangedrag volgt directe uitsluiting van de activiteit of er wordt een andere passende maatregel genomen. Bij zeer ernstige overtredingen kan de leerkracht eventueel samen met de directie besluiten eerder in gesprek te gaan met de ouders om herhaling te voorkomen. Ook kan bij een ernstige overtreding besloten worden door de directie en de leerkracht om gelijk een Oeps-formulier te laten invullen.</w:t>
            </w:r>
          </w:p>
        </w:tc>
      </w:tr>
      <w:tr w:rsidR="00E64B4C" w14:paraId="2F14ADDE" w14:textId="77777777" w:rsidTr="00DF034E">
        <w:tc>
          <w:tcPr>
            <w:tcW w:w="699" w:type="dxa"/>
            <w:shd w:val="clear" w:color="auto" w:fill="auto"/>
            <w:tcMar>
              <w:top w:w="100" w:type="dxa"/>
              <w:left w:w="100" w:type="dxa"/>
              <w:bottom w:w="100" w:type="dxa"/>
              <w:right w:w="100" w:type="dxa"/>
            </w:tcMar>
          </w:tcPr>
          <w:p w14:paraId="7DDE2603" w14:textId="4FF962B4" w:rsidR="00E64B4C" w:rsidRDefault="00E64B4C" w:rsidP="00D0568E">
            <w:pPr>
              <w:pStyle w:val="Lijstalinea"/>
              <w:widowControl w:val="0"/>
              <w:numPr>
                <w:ilvl w:val="0"/>
                <w:numId w:val="1"/>
              </w:numPr>
              <w:pBdr>
                <w:top w:val="nil"/>
                <w:left w:val="nil"/>
                <w:bottom w:val="nil"/>
                <w:right w:val="nil"/>
                <w:between w:val="nil"/>
              </w:pBdr>
              <w:spacing w:line="240" w:lineRule="auto"/>
            </w:pPr>
            <w:r>
              <w:t xml:space="preserve"> </w:t>
            </w:r>
          </w:p>
        </w:tc>
        <w:tc>
          <w:tcPr>
            <w:tcW w:w="8301" w:type="dxa"/>
            <w:shd w:val="clear" w:color="auto" w:fill="auto"/>
            <w:tcMar>
              <w:top w:w="100" w:type="dxa"/>
              <w:left w:w="100" w:type="dxa"/>
              <w:bottom w:w="100" w:type="dxa"/>
              <w:right w:w="100" w:type="dxa"/>
            </w:tcMar>
          </w:tcPr>
          <w:p w14:paraId="5A3E9CDD" w14:textId="3B6B43BD" w:rsidR="00E64B4C" w:rsidRPr="00C838D2" w:rsidRDefault="00C838D2" w:rsidP="00C838D2">
            <w:pPr>
              <w:spacing w:line="259" w:lineRule="auto"/>
              <w:contextualSpacing/>
              <w:rPr>
                <w:rFonts w:cs="Tahoma,Bold"/>
                <w:b/>
                <w:bCs/>
                <w:color w:val="000000" w:themeColor="text1"/>
                <w:sz w:val="24"/>
                <w:szCs w:val="24"/>
              </w:rPr>
            </w:pPr>
            <w:r w:rsidRPr="0038631A">
              <w:rPr>
                <w:color w:val="000000" w:themeColor="text1"/>
                <w:sz w:val="24"/>
                <w:szCs w:val="24"/>
              </w:rPr>
              <w:t xml:space="preserve">Bij een tweede keer krijgt de leerling in overleg met de directie een tweede officiële waarschuwing. Ook hiervan wordt een aantekening gemaakt in het LVS. De leerling wordt aangesproken op zijn gedrag. Er volgt een sanctie en ouders worden bij de tweede waarschuwing ingelicht. </w:t>
            </w:r>
            <w:r w:rsidRPr="0038631A">
              <w:rPr>
                <w:rFonts w:cs="Tahoma"/>
                <w:color w:val="000000" w:themeColor="text1"/>
                <w:sz w:val="24"/>
                <w:szCs w:val="24"/>
              </w:rPr>
              <w:t>Bij fysiek geweld en wangedrag volgt directe uitsluiting van de activiteit of er wordt een andere passende maatregel genomen</w:t>
            </w:r>
            <w:r>
              <w:rPr>
                <w:rFonts w:cs="Tahoma"/>
                <w:color w:val="000000" w:themeColor="text1"/>
                <w:sz w:val="24"/>
                <w:szCs w:val="24"/>
              </w:rPr>
              <w:t>.</w:t>
            </w:r>
          </w:p>
        </w:tc>
      </w:tr>
      <w:tr w:rsidR="00C838D2" w14:paraId="7AC956D1" w14:textId="77777777" w:rsidTr="00DF034E">
        <w:tc>
          <w:tcPr>
            <w:tcW w:w="699" w:type="dxa"/>
            <w:shd w:val="clear" w:color="auto" w:fill="auto"/>
            <w:tcMar>
              <w:top w:w="100" w:type="dxa"/>
              <w:left w:w="100" w:type="dxa"/>
              <w:bottom w:w="100" w:type="dxa"/>
              <w:right w:w="100" w:type="dxa"/>
            </w:tcMar>
          </w:tcPr>
          <w:p w14:paraId="5373068F" w14:textId="77777777" w:rsidR="00C838D2" w:rsidRDefault="00C838D2" w:rsidP="00D0568E">
            <w:pPr>
              <w:pStyle w:val="Lijstalinea"/>
              <w:widowControl w:val="0"/>
              <w:numPr>
                <w:ilvl w:val="0"/>
                <w:numId w:val="1"/>
              </w:numPr>
              <w:pBdr>
                <w:top w:val="nil"/>
                <w:left w:val="nil"/>
                <w:bottom w:val="nil"/>
                <w:right w:val="nil"/>
                <w:between w:val="nil"/>
              </w:pBdr>
              <w:spacing w:line="240" w:lineRule="auto"/>
            </w:pPr>
          </w:p>
        </w:tc>
        <w:tc>
          <w:tcPr>
            <w:tcW w:w="8301" w:type="dxa"/>
            <w:shd w:val="clear" w:color="auto" w:fill="auto"/>
            <w:tcMar>
              <w:top w:w="100" w:type="dxa"/>
              <w:left w:w="100" w:type="dxa"/>
              <w:bottom w:w="100" w:type="dxa"/>
              <w:right w:w="100" w:type="dxa"/>
            </w:tcMar>
          </w:tcPr>
          <w:p w14:paraId="7ECF890B" w14:textId="30C2E057" w:rsidR="00C838D2" w:rsidRPr="0038631A" w:rsidRDefault="00711AF3" w:rsidP="00711AF3">
            <w:pPr>
              <w:spacing w:line="259" w:lineRule="auto"/>
              <w:contextualSpacing/>
              <w:rPr>
                <w:color w:val="000000" w:themeColor="text1"/>
                <w:sz w:val="24"/>
                <w:szCs w:val="24"/>
              </w:rPr>
            </w:pPr>
            <w:r w:rsidRPr="0038631A">
              <w:rPr>
                <w:rFonts w:cs="Tahoma"/>
                <w:color w:val="000000" w:themeColor="text1"/>
                <w:sz w:val="24"/>
                <w:szCs w:val="24"/>
              </w:rPr>
              <w:t>Bij een derde keer binnen drie maanden vult de leerling dezelfde dag een Oeps-formulier (bijlage 3) naar waarheid in, met de hulp van de leerkracht die bij het incident aanwezig was.</w:t>
            </w:r>
            <w:r w:rsidR="00C776B1">
              <w:rPr>
                <w:rFonts w:cs="Tahoma"/>
                <w:color w:val="000000" w:themeColor="text1"/>
                <w:sz w:val="24"/>
                <w:szCs w:val="24"/>
              </w:rPr>
              <w:br/>
            </w:r>
            <w:r w:rsidR="00C776B1" w:rsidRPr="0038631A">
              <w:rPr>
                <w:rFonts w:cs="Tahoma"/>
                <w:color w:val="000000" w:themeColor="text1"/>
                <w:sz w:val="24"/>
                <w:szCs w:val="24"/>
              </w:rPr>
              <w:t>Het formulier gaat met de leerling mee naar huis nadat ouders telefonisch of in een oudergesprek zijn ingelicht door de groepsleerkracht.</w:t>
            </w:r>
          </w:p>
        </w:tc>
      </w:tr>
      <w:tr w:rsidR="00711AF3" w14:paraId="4280F876" w14:textId="77777777" w:rsidTr="00DF034E">
        <w:tc>
          <w:tcPr>
            <w:tcW w:w="699" w:type="dxa"/>
            <w:shd w:val="clear" w:color="auto" w:fill="auto"/>
            <w:tcMar>
              <w:top w:w="100" w:type="dxa"/>
              <w:left w:w="100" w:type="dxa"/>
              <w:bottom w:w="100" w:type="dxa"/>
              <w:right w:w="100" w:type="dxa"/>
            </w:tcMar>
          </w:tcPr>
          <w:p w14:paraId="16218BCC" w14:textId="77777777" w:rsidR="00711AF3" w:rsidRDefault="00711AF3" w:rsidP="00D0568E">
            <w:pPr>
              <w:pStyle w:val="Lijstalinea"/>
              <w:widowControl w:val="0"/>
              <w:numPr>
                <w:ilvl w:val="0"/>
                <w:numId w:val="1"/>
              </w:numPr>
              <w:pBdr>
                <w:top w:val="nil"/>
                <w:left w:val="nil"/>
                <w:bottom w:val="nil"/>
                <w:right w:val="nil"/>
                <w:between w:val="nil"/>
              </w:pBdr>
              <w:spacing w:line="240" w:lineRule="auto"/>
            </w:pPr>
          </w:p>
        </w:tc>
        <w:tc>
          <w:tcPr>
            <w:tcW w:w="8301" w:type="dxa"/>
            <w:shd w:val="clear" w:color="auto" w:fill="auto"/>
            <w:tcMar>
              <w:top w:w="100" w:type="dxa"/>
              <w:left w:w="100" w:type="dxa"/>
              <w:bottom w:w="100" w:type="dxa"/>
              <w:right w:w="100" w:type="dxa"/>
            </w:tcMar>
          </w:tcPr>
          <w:p w14:paraId="1FFCDB97" w14:textId="1838ACEA" w:rsidR="00711AF3" w:rsidRPr="0038631A" w:rsidRDefault="004674F1" w:rsidP="004674F1">
            <w:pPr>
              <w:autoSpaceDE w:val="0"/>
              <w:autoSpaceDN w:val="0"/>
              <w:adjustRightInd w:val="0"/>
              <w:spacing w:line="240" w:lineRule="auto"/>
              <w:contextualSpacing/>
              <w:rPr>
                <w:rFonts w:cs="Tahoma"/>
                <w:color w:val="000000" w:themeColor="text1"/>
                <w:sz w:val="24"/>
                <w:szCs w:val="24"/>
              </w:rPr>
            </w:pPr>
            <w:r w:rsidRPr="0038631A">
              <w:rPr>
                <w:rFonts w:cs="Tahoma"/>
                <w:color w:val="000000" w:themeColor="text1"/>
                <w:sz w:val="24"/>
                <w:szCs w:val="24"/>
              </w:rPr>
              <w:t>Als binnen drie maanden voor de vierde keer grensoverschrijdend gedrag plaats vindt, moet een tweede oeps-formulier ingevuld worden volgens dezelfde procedure als bij het eerste oeps-formulier.</w:t>
            </w:r>
          </w:p>
        </w:tc>
      </w:tr>
      <w:tr w:rsidR="004674F1" w14:paraId="671D9073" w14:textId="77777777" w:rsidTr="00DF034E">
        <w:tc>
          <w:tcPr>
            <w:tcW w:w="699" w:type="dxa"/>
            <w:shd w:val="clear" w:color="auto" w:fill="auto"/>
            <w:tcMar>
              <w:top w:w="100" w:type="dxa"/>
              <w:left w:w="100" w:type="dxa"/>
              <w:bottom w:w="100" w:type="dxa"/>
              <w:right w:w="100" w:type="dxa"/>
            </w:tcMar>
          </w:tcPr>
          <w:p w14:paraId="6FCA3FF3" w14:textId="77777777" w:rsidR="004674F1" w:rsidRDefault="004674F1" w:rsidP="00D0568E">
            <w:pPr>
              <w:pStyle w:val="Lijstalinea"/>
              <w:widowControl w:val="0"/>
              <w:numPr>
                <w:ilvl w:val="0"/>
                <w:numId w:val="1"/>
              </w:numPr>
              <w:pBdr>
                <w:top w:val="nil"/>
                <w:left w:val="nil"/>
                <w:bottom w:val="nil"/>
                <w:right w:val="nil"/>
                <w:between w:val="nil"/>
              </w:pBdr>
              <w:spacing w:line="240" w:lineRule="auto"/>
            </w:pPr>
          </w:p>
        </w:tc>
        <w:tc>
          <w:tcPr>
            <w:tcW w:w="8301" w:type="dxa"/>
            <w:shd w:val="clear" w:color="auto" w:fill="auto"/>
            <w:tcMar>
              <w:top w:w="100" w:type="dxa"/>
              <w:left w:w="100" w:type="dxa"/>
              <w:bottom w:w="100" w:type="dxa"/>
              <w:right w:w="100" w:type="dxa"/>
            </w:tcMar>
          </w:tcPr>
          <w:p w14:paraId="3D044025" w14:textId="527F7D52" w:rsidR="004674F1" w:rsidRPr="0038631A" w:rsidRDefault="00B04439" w:rsidP="004674F1">
            <w:pPr>
              <w:autoSpaceDE w:val="0"/>
              <w:autoSpaceDN w:val="0"/>
              <w:adjustRightInd w:val="0"/>
              <w:spacing w:line="240" w:lineRule="auto"/>
              <w:contextualSpacing/>
              <w:rPr>
                <w:rFonts w:cs="Tahoma"/>
                <w:color w:val="000000" w:themeColor="text1"/>
                <w:sz w:val="24"/>
                <w:szCs w:val="24"/>
              </w:rPr>
            </w:pPr>
            <w:r w:rsidRPr="0038631A">
              <w:rPr>
                <w:rFonts w:cs="Tahoma"/>
                <w:color w:val="000000" w:themeColor="text1"/>
                <w:sz w:val="24"/>
                <w:szCs w:val="24"/>
              </w:rPr>
              <w:t>Als binnen drie maanden voor de vijfde keer grensoverschrijdend gedrag plaats vindt, dan volgt een schorsing van een dag. Deze kan alleen gegeven worden in overleg en door de directie.</w:t>
            </w:r>
          </w:p>
        </w:tc>
      </w:tr>
      <w:tr w:rsidR="00B04439" w14:paraId="3814CD1D" w14:textId="77777777" w:rsidTr="00DF034E">
        <w:tc>
          <w:tcPr>
            <w:tcW w:w="699" w:type="dxa"/>
            <w:shd w:val="clear" w:color="auto" w:fill="auto"/>
            <w:tcMar>
              <w:top w:w="100" w:type="dxa"/>
              <w:left w:w="100" w:type="dxa"/>
              <w:bottom w:w="100" w:type="dxa"/>
              <w:right w:w="100" w:type="dxa"/>
            </w:tcMar>
          </w:tcPr>
          <w:p w14:paraId="5A5697EE" w14:textId="77777777" w:rsidR="00B04439" w:rsidRDefault="00B04439" w:rsidP="00D0568E">
            <w:pPr>
              <w:pStyle w:val="Lijstalinea"/>
              <w:widowControl w:val="0"/>
              <w:numPr>
                <w:ilvl w:val="0"/>
                <w:numId w:val="1"/>
              </w:numPr>
              <w:pBdr>
                <w:top w:val="nil"/>
                <w:left w:val="nil"/>
                <w:bottom w:val="nil"/>
                <w:right w:val="nil"/>
                <w:between w:val="nil"/>
              </w:pBdr>
              <w:spacing w:line="240" w:lineRule="auto"/>
            </w:pPr>
          </w:p>
        </w:tc>
        <w:tc>
          <w:tcPr>
            <w:tcW w:w="8301" w:type="dxa"/>
            <w:shd w:val="clear" w:color="auto" w:fill="auto"/>
            <w:tcMar>
              <w:top w:w="100" w:type="dxa"/>
              <w:left w:w="100" w:type="dxa"/>
              <w:bottom w:w="100" w:type="dxa"/>
              <w:right w:w="100" w:type="dxa"/>
            </w:tcMar>
          </w:tcPr>
          <w:p w14:paraId="58034310" w14:textId="0E2D1490" w:rsidR="001A5FF0" w:rsidRPr="00274F22" w:rsidRDefault="001A5FF0" w:rsidP="001A5FF0">
            <w:pPr>
              <w:autoSpaceDE w:val="0"/>
              <w:autoSpaceDN w:val="0"/>
              <w:adjustRightInd w:val="0"/>
              <w:spacing w:line="240" w:lineRule="auto"/>
              <w:contextualSpacing/>
              <w:rPr>
                <w:rFonts w:cs="Tahoma"/>
                <w:color w:val="000000" w:themeColor="text1"/>
                <w:sz w:val="24"/>
                <w:szCs w:val="24"/>
              </w:rPr>
            </w:pPr>
            <w:r w:rsidRPr="0038631A">
              <w:rPr>
                <w:rFonts w:cs="Tahoma"/>
                <w:color w:val="000000" w:themeColor="text1"/>
                <w:sz w:val="24"/>
                <w:szCs w:val="24"/>
              </w:rPr>
              <w:t>Wanneer wederom grensoverschrijdend gedrag plaats vindt binnen drie maanden na de eerste officiële waarschuwing wordt over gegaan tot het protocol schorsing en verwijdering van leerlingen. De besluitvorming hierover ligt bij het bestuur.</w:t>
            </w:r>
          </w:p>
          <w:p w14:paraId="470F7BFF" w14:textId="603260A8" w:rsidR="00B04439" w:rsidRPr="0038631A" w:rsidRDefault="001A5FF0" w:rsidP="001A5FF0">
            <w:pPr>
              <w:autoSpaceDE w:val="0"/>
              <w:autoSpaceDN w:val="0"/>
              <w:adjustRightInd w:val="0"/>
              <w:spacing w:line="240" w:lineRule="auto"/>
              <w:contextualSpacing/>
              <w:rPr>
                <w:rFonts w:cs="Tahoma"/>
                <w:color w:val="000000" w:themeColor="text1"/>
                <w:sz w:val="24"/>
                <w:szCs w:val="24"/>
              </w:rPr>
            </w:pPr>
            <w:r>
              <w:rPr>
                <w:rFonts w:cs="Tahoma"/>
                <w:color w:val="000000" w:themeColor="text1"/>
                <w:sz w:val="24"/>
                <w:szCs w:val="24"/>
              </w:rPr>
              <w:t>(Het protocol schorsing en verwijdering is te vinden in het veiligheidsbeleid)</w:t>
            </w:r>
          </w:p>
        </w:tc>
      </w:tr>
    </w:tbl>
    <w:p w14:paraId="7A2992D0" w14:textId="77777777" w:rsidR="001A5FF0" w:rsidRDefault="001A5FF0">
      <w:pPr>
        <w:rPr>
          <w:b/>
          <w:color w:val="00B050"/>
          <w:lang w:val="en-US"/>
        </w:rPr>
      </w:pPr>
    </w:p>
    <w:p w14:paraId="527C10CA" w14:textId="33414F36" w:rsidR="009779A3" w:rsidRPr="00FE270B" w:rsidRDefault="004101EC">
      <w:pPr>
        <w:rPr>
          <w:b/>
          <w:color w:val="00B050"/>
          <w:lang w:val="nl-NL"/>
        </w:rPr>
      </w:pPr>
      <w:r w:rsidRPr="00FE270B">
        <w:rPr>
          <w:b/>
          <w:color w:val="00B050"/>
          <w:lang w:val="nl-NL"/>
        </w:rPr>
        <w:t>Gedeelde verantwoordelijkheid</w:t>
      </w:r>
      <w:r w:rsidR="00E01D17" w:rsidRPr="00FE270B">
        <w:rPr>
          <w:b/>
          <w:color w:val="00B050"/>
          <w:lang w:val="nl-NL"/>
        </w:rPr>
        <w:t>:</w:t>
      </w:r>
    </w:p>
    <w:p w14:paraId="527C10CB" w14:textId="6A7FD072" w:rsidR="009779A3" w:rsidRPr="00FE270B" w:rsidRDefault="00FE270B">
      <w:pPr>
        <w:rPr>
          <w:bCs/>
          <w:lang w:val="nl-NL"/>
        </w:rPr>
      </w:pPr>
      <w:r w:rsidRPr="00FE270B">
        <w:rPr>
          <w:bCs/>
          <w:lang w:val="nl-NL"/>
        </w:rPr>
        <w:t>Leerlingen, hun o</w:t>
      </w:r>
      <w:r>
        <w:rPr>
          <w:bCs/>
          <w:lang w:val="nl-NL"/>
        </w:rPr>
        <w:t xml:space="preserve">uders, teamleden en andere volwassenen die betrokken zijn bij school dragen samen verantwoordelijkheid voor een veilige schoolomgeving. </w:t>
      </w:r>
      <w:r w:rsidR="00BF4A26">
        <w:rPr>
          <w:bCs/>
          <w:lang w:val="nl-NL"/>
        </w:rPr>
        <w:t xml:space="preserve">Iedereen die betrokken is bij de school en de ontwikkeling van de kinderen houdt zich aan de gestelde gedragsregels en </w:t>
      </w:r>
      <w:r w:rsidR="001E0D48">
        <w:rPr>
          <w:bCs/>
          <w:lang w:val="nl-NL"/>
        </w:rPr>
        <w:t xml:space="preserve">informeert de leerkracht van </w:t>
      </w:r>
      <w:r w:rsidR="00E4416C">
        <w:rPr>
          <w:bCs/>
          <w:lang w:val="nl-NL"/>
        </w:rPr>
        <w:t xml:space="preserve">een kind bij grensoverschrijdend gedrag. Indien de leerkracht van het kind niet bereikbaar is kan </w:t>
      </w:r>
      <w:r w:rsidR="00A57A51">
        <w:rPr>
          <w:bCs/>
          <w:lang w:val="nl-NL"/>
        </w:rPr>
        <w:t xml:space="preserve">het gemeld worden bij andere teamleden. </w:t>
      </w:r>
      <w:r w:rsidR="00A57A51">
        <w:rPr>
          <w:bCs/>
          <w:lang w:val="nl-NL"/>
        </w:rPr>
        <w:br/>
      </w:r>
      <w:r w:rsidR="00A57A51">
        <w:rPr>
          <w:bCs/>
          <w:lang w:val="nl-NL"/>
        </w:rPr>
        <w:lastRenderedPageBreak/>
        <w:t xml:space="preserve">Niemand speelt voor eigen rechter </w:t>
      </w:r>
      <w:r w:rsidR="00001244">
        <w:rPr>
          <w:bCs/>
          <w:lang w:val="nl-NL"/>
        </w:rPr>
        <w:t xml:space="preserve">door zelf verhaal te halen of het op te nemen voor een slachtoffer. </w:t>
      </w:r>
    </w:p>
    <w:p w14:paraId="527C10CC" w14:textId="77777777" w:rsidR="009779A3" w:rsidRPr="00FE270B" w:rsidRDefault="009779A3">
      <w:pPr>
        <w:rPr>
          <w:b/>
          <w:color w:val="00BAE7"/>
          <w:lang w:val="nl-NL"/>
        </w:rPr>
      </w:pPr>
    </w:p>
    <w:p w14:paraId="00A6661D" w14:textId="77777777" w:rsidR="00F602AE" w:rsidRPr="00E64B4C" w:rsidRDefault="00F602AE" w:rsidP="00F602AE">
      <w:pPr>
        <w:rPr>
          <w:b/>
          <w:color w:val="00B050"/>
          <w:lang w:val="en-US"/>
        </w:rPr>
      </w:pPr>
      <w:r w:rsidRPr="00E64B4C">
        <w:rPr>
          <w:b/>
          <w:color w:val="00B050"/>
          <w:lang w:val="en-US"/>
        </w:rPr>
        <w:t>Plan Do Check Act:</w:t>
      </w:r>
    </w:p>
    <w:tbl>
      <w:tblPr>
        <w:tblStyle w:val="Tabelraster"/>
        <w:tblW w:w="0" w:type="auto"/>
        <w:tblInd w:w="0" w:type="dxa"/>
        <w:tblLook w:val="04A0" w:firstRow="1" w:lastRow="0" w:firstColumn="1" w:lastColumn="0" w:noHBand="0" w:noVBand="1"/>
      </w:tblPr>
      <w:tblGrid>
        <w:gridCol w:w="3486"/>
        <w:gridCol w:w="904"/>
        <w:gridCol w:w="4629"/>
      </w:tblGrid>
      <w:tr w:rsidR="00F602AE" w14:paraId="0F9162E6" w14:textId="77777777" w:rsidTr="00F602AE">
        <w:tc>
          <w:tcPr>
            <w:tcW w:w="3486" w:type="dxa"/>
            <w:vMerge w:val="restart"/>
            <w:tcBorders>
              <w:top w:val="single" w:sz="4" w:space="0" w:color="auto"/>
              <w:left w:val="single" w:sz="4" w:space="0" w:color="auto"/>
              <w:bottom w:val="single" w:sz="4" w:space="0" w:color="auto"/>
              <w:right w:val="single" w:sz="4" w:space="0" w:color="auto"/>
            </w:tcBorders>
            <w:hideMark/>
          </w:tcPr>
          <w:p w14:paraId="0AA8263A" w14:textId="77777777" w:rsidR="00F602AE" w:rsidRDefault="00F602AE" w:rsidP="00B96FA5">
            <w:pPr>
              <w:rPr>
                <w:bCs/>
                <w:lang w:val="nl-NL"/>
              </w:rPr>
            </w:pPr>
            <w:r>
              <w:rPr>
                <w:noProof/>
                <w:lang w:val="nl-NL"/>
              </w:rPr>
              <w:drawing>
                <wp:inline distT="0" distB="0" distL="0" distR="0" wp14:anchorId="608D3873" wp14:editId="24BB8F7C">
                  <wp:extent cx="2073910" cy="1845310"/>
                  <wp:effectExtent l="0" t="0" r="2540" b="2540"/>
                  <wp:docPr id="850196701" name="Afbeelding 1" descr="PDCA-cyclus in de zorg + voorbe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26284188" descr="PDCA-cyclus in de zorg + voorbeel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3910" cy="1845310"/>
                          </a:xfrm>
                          <a:prstGeom prst="rect">
                            <a:avLst/>
                          </a:prstGeom>
                          <a:noFill/>
                          <a:ln>
                            <a:noFill/>
                          </a:ln>
                        </pic:spPr>
                      </pic:pic>
                    </a:graphicData>
                  </a:graphic>
                </wp:inline>
              </w:drawing>
            </w:r>
          </w:p>
        </w:tc>
        <w:tc>
          <w:tcPr>
            <w:tcW w:w="904" w:type="dxa"/>
            <w:tcBorders>
              <w:top w:val="single" w:sz="4" w:space="0" w:color="auto"/>
              <w:left w:val="single" w:sz="4" w:space="0" w:color="auto"/>
              <w:bottom w:val="single" w:sz="4" w:space="0" w:color="auto"/>
              <w:right w:val="single" w:sz="4" w:space="0" w:color="auto"/>
            </w:tcBorders>
            <w:shd w:val="clear" w:color="auto" w:fill="00B050"/>
            <w:hideMark/>
          </w:tcPr>
          <w:p w14:paraId="6FCF41AE" w14:textId="77777777" w:rsidR="00F602AE" w:rsidRDefault="00F602AE" w:rsidP="00B96FA5">
            <w:pPr>
              <w:rPr>
                <w:bCs/>
                <w:color w:val="FFFFFF" w:themeColor="background1"/>
                <w:lang w:val="nl-NL"/>
              </w:rPr>
            </w:pPr>
            <w:r>
              <w:rPr>
                <w:b/>
                <w:color w:val="FFFFFF" w:themeColor="background1"/>
                <w:lang w:val="nl-NL"/>
              </w:rPr>
              <w:t>Stap</w:t>
            </w:r>
          </w:p>
        </w:tc>
        <w:tc>
          <w:tcPr>
            <w:tcW w:w="4629" w:type="dxa"/>
            <w:tcBorders>
              <w:top w:val="single" w:sz="4" w:space="0" w:color="auto"/>
              <w:left w:val="single" w:sz="4" w:space="0" w:color="auto"/>
              <w:bottom w:val="single" w:sz="4" w:space="0" w:color="auto"/>
              <w:right w:val="single" w:sz="4" w:space="0" w:color="auto"/>
            </w:tcBorders>
            <w:shd w:val="clear" w:color="auto" w:fill="00B050"/>
            <w:hideMark/>
          </w:tcPr>
          <w:p w14:paraId="7D17A7E8" w14:textId="77777777" w:rsidR="00F602AE" w:rsidRDefault="00F602AE" w:rsidP="00B96FA5">
            <w:pPr>
              <w:rPr>
                <w:bCs/>
                <w:color w:val="FFFFFF" w:themeColor="background1"/>
                <w:lang w:val="nl-NL"/>
              </w:rPr>
            </w:pPr>
            <w:r>
              <w:rPr>
                <w:b/>
                <w:color w:val="FFFFFF" w:themeColor="background1"/>
                <w:lang w:val="nl-NL"/>
              </w:rPr>
              <w:t>Activiteiten</w:t>
            </w:r>
          </w:p>
        </w:tc>
      </w:tr>
      <w:tr w:rsidR="00F602AE" w14:paraId="512A3125" w14:textId="77777777" w:rsidTr="00B96FA5">
        <w:tc>
          <w:tcPr>
            <w:tcW w:w="0" w:type="auto"/>
            <w:vMerge/>
            <w:tcBorders>
              <w:top w:val="single" w:sz="4" w:space="0" w:color="auto"/>
              <w:left w:val="single" w:sz="4" w:space="0" w:color="auto"/>
              <w:bottom w:val="single" w:sz="4" w:space="0" w:color="auto"/>
              <w:right w:val="single" w:sz="4" w:space="0" w:color="auto"/>
            </w:tcBorders>
            <w:vAlign w:val="center"/>
            <w:hideMark/>
          </w:tcPr>
          <w:p w14:paraId="578BCF85" w14:textId="77777777" w:rsidR="00F602AE" w:rsidRDefault="00F602AE" w:rsidP="00B96FA5">
            <w:pPr>
              <w:rPr>
                <w:bCs/>
                <w:lang w:val="nl-NL"/>
              </w:rPr>
            </w:pPr>
          </w:p>
        </w:tc>
        <w:tc>
          <w:tcPr>
            <w:tcW w:w="904" w:type="dxa"/>
            <w:tcBorders>
              <w:top w:val="single" w:sz="4" w:space="0" w:color="auto"/>
              <w:left w:val="single" w:sz="4" w:space="0" w:color="auto"/>
              <w:bottom w:val="single" w:sz="4" w:space="0" w:color="auto"/>
              <w:right w:val="single" w:sz="4" w:space="0" w:color="auto"/>
            </w:tcBorders>
            <w:hideMark/>
          </w:tcPr>
          <w:p w14:paraId="29A50379" w14:textId="77777777" w:rsidR="00F602AE" w:rsidRDefault="00F602AE" w:rsidP="00B96FA5">
            <w:pPr>
              <w:rPr>
                <w:bCs/>
                <w:lang w:val="nl-NL"/>
              </w:rPr>
            </w:pPr>
            <w:r>
              <w:rPr>
                <w:bCs/>
                <w:lang w:val="nl-NL"/>
              </w:rPr>
              <w:t>Plan</w:t>
            </w:r>
          </w:p>
        </w:tc>
        <w:tc>
          <w:tcPr>
            <w:tcW w:w="4629" w:type="dxa"/>
            <w:tcBorders>
              <w:top w:val="single" w:sz="4" w:space="0" w:color="auto"/>
              <w:left w:val="single" w:sz="4" w:space="0" w:color="auto"/>
              <w:bottom w:val="single" w:sz="4" w:space="0" w:color="auto"/>
              <w:right w:val="single" w:sz="4" w:space="0" w:color="auto"/>
            </w:tcBorders>
          </w:tcPr>
          <w:p w14:paraId="3A8310D9" w14:textId="2C426C81" w:rsidR="00F602AE" w:rsidRDefault="002512F2" w:rsidP="00B96FA5">
            <w:pPr>
              <w:rPr>
                <w:bCs/>
                <w:lang w:val="nl-NL"/>
              </w:rPr>
            </w:pPr>
            <w:r>
              <w:rPr>
                <w:bCs/>
                <w:lang w:val="nl-NL"/>
              </w:rPr>
              <w:t>Gedragsregels bespreken en contract ondertekenen.</w:t>
            </w:r>
            <w:r>
              <w:rPr>
                <w:bCs/>
                <w:lang w:val="nl-NL"/>
              </w:rPr>
              <w:br/>
              <w:t>Informeren over rol en functie van de vertrouwenspersonen.</w:t>
            </w:r>
          </w:p>
        </w:tc>
      </w:tr>
      <w:tr w:rsidR="00F602AE" w14:paraId="02C7604D" w14:textId="77777777" w:rsidTr="00B96FA5">
        <w:tc>
          <w:tcPr>
            <w:tcW w:w="0" w:type="auto"/>
            <w:vMerge/>
            <w:tcBorders>
              <w:top w:val="single" w:sz="4" w:space="0" w:color="auto"/>
              <w:left w:val="single" w:sz="4" w:space="0" w:color="auto"/>
              <w:bottom w:val="single" w:sz="4" w:space="0" w:color="auto"/>
              <w:right w:val="single" w:sz="4" w:space="0" w:color="auto"/>
            </w:tcBorders>
            <w:vAlign w:val="center"/>
            <w:hideMark/>
          </w:tcPr>
          <w:p w14:paraId="5AAC29E3" w14:textId="77777777" w:rsidR="00F602AE" w:rsidRDefault="00F602AE" w:rsidP="00B96FA5">
            <w:pPr>
              <w:rPr>
                <w:bCs/>
                <w:lang w:val="nl-NL"/>
              </w:rPr>
            </w:pPr>
          </w:p>
        </w:tc>
        <w:tc>
          <w:tcPr>
            <w:tcW w:w="904" w:type="dxa"/>
            <w:tcBorders>
              <w:top w:val="single" w:sz="4" w:space="0" w:color="auto"/>
              <w:left w:val="single" w:sz="4" w:space="0" w:color="auto"/>
              <w:bottom w:val="single" w:sz="4" w:space="0" w:color="auto"/>
              <w:right w:val="single" w:sz="4" w:space="0" w:color="auto"/>
            </w:tcBorders>
            <w:hideMark/>
          </w:tcPr>
          <w:p w14:paraId="19CFD451" w14:textId="77777777" w:rsidR="00F602AE" w:rsidRDefault="00F602AE" w:rsidP="00B96FA5">
            <w:pPr>
              <w:rPr>
                <w:bCs/>
                <w:lang w:val="nl-NL"/>
              </w:rPr>
            </w:pPr>
            <w:r>
              <w:rPr>
                <w:bCs/>
                <w:lang w:val="nl-NL"/>
              </w:rPr>
              <w:t>Do</w:t>
            </w:r>
          </w:p>
        </w:tc>
        <w:tc>
          <w:tcPr>
            <w:tcW w:w="4629" w:type="dxa"/>
            <w:tcBorders>
              <w:top w:val="single" w:sz="4" w:space="0" w:color="auto"/>
              <w:left w:val="single" w:sz="4" w:space="0" w:color="auto"/>
              <w:bottom w:val="single" w:sz="4" w:space="0" w:color="auto"/>
              <w:right w:val="single" w:sz="4" w:space="0" w:color="auto"/>
            </w:tcBorders>
          </w:tcPr>
          <w:p w14:paraId="5510DBA6" w14:textId="20C6F3A6" w:rsidR="00F602AE" w:rsidRDefault="002512F2" w:rsidP="00B96FA5">
            <w:pPr>
              <w:rPr>
                <w:bCs/>
                <w:lang w:val="nl-NL"/>
              </w:rPr>
            </w:pPr>
            <w:r>
              <w:rPr>
                <w:bCs/>
                <w:lang w:val="nl-NL"/>
              </w:rPr>
              <w:t>Werken aan de hand van het gedrags</w:t>
            </w:r>
            <w:r w:rsidR="002C0A2F">
              <w:rPr>
                <w:bCs/>
                <w:lang w:val="nl-NL"/>
              </w:rPr>
              <w:t>- en pestprotocol.</w:t>
            </w:r>
          </w:p>
        </w:tc>
      </w:tr>
      <w:tr w:rsidR="00F602AE" w14:paraId="462B5639" w14:textId="77777777" w:rsidTr="00B96FA5">
        <w:tc>
          <w:tcPr>
            <w:tcW w:w="0" w:type="auto"/>
            <w:vMerge/>
            <w:tcBorders>
              <w:top w:val="single" w:sz="4" w:space="0" w:color="auto"/>
              <w:left w:val="single" w:sz="4" w:space="0" w:color="auto"/>
              <w:bottom w:val="single" w:sz="4" w:space="0" w:color="auto"/>
              <w:right w:val="single" w:sz="4" w:space="0" w:color="auto"/>
            </w:tcBorders>
            <w:vAlign w:val="center"/>
            <w:hideMark/>
          </w:tcPr>
          <w:p w14:paraId="35C61A27" w14:textId="77777777" w:rsidR="00F602AE" w:rsidRDefault="00F602AE" w:rsidP="00B96FA5">
            <w:pPr>
              <w:rPr>
                <w:bCs/>
                <w:lang w:val="nl-NL"/>
              </w:rPr>
            </w:pPr>
          </w:p>
        </w:tc>
        <w:tc>
          <w:tcPr>
            <w:tcW w:w="904" w:type="dxa"/>
            <w:tcBorders>
              <w:top w:val="single" w:sz="4" w:space="0" w:color="auto"/>
              <w:left w:val="single" w:sz="4" w:space="0" w:color="auto"/>
              <w:bottom w:val="single" w:sz="4" w:space="0" w:color="auto"/>
              <w:right w:val="single" w:sz="4" w:space="0" w:color="auto"/>
            </w:tcBorders>
            <w:hideMark/>
          </w:tcPr>
          <w:p w14:paraId="0BE61C25" w14:textId="77777777" w:rsidR="00F602AE" w:rsidRDefault="00F602AE" w:rsidP="00B96FA5">
            <w:pPr>
              <w:rPr>
                <w:bCs/>
                <w:lang w:val="nl-NL"/>
              </w:rPr>
            </w:pPr>
            <w:r>
              <w:rPr>
                <w:bCs/>
                <w:lang w:val="nl-NL"/>
              </w:rPr>
              <w:t>Check</w:t>
            </w:r>
          </w:p>
        </w:tc>
        <w:tc>
          <w:tcPr>
            <w:tcW w:w="4629" w:type="dxa"/>
            <w:tcBorders>
              <w:top w:val="single" w:sz="4" w:space="0" w:color="auto"/>
              <w:left w:val="single" w:sz="4" w:space="0" w:color="auto"/>
              <w:bottom w:val="single" w:sz="4" w:space="0" w:color="auto"/>
              <w:right w:val="single" w:sz="4" w:space="0" w:color="auto"/>
            </w:tcBorders>
          </w:tcPr>
          <w:p w14:paraId="15D276FC" w14:textId="4221B378" w:rsidR="00F602AE" w:rsidRDefault="002C0A2F" w:rsidP="00B96FA5">
            <w:pPr>
              <w:rPr>
                <w:bCs/>
                <w:lang w:val="nl-NL"/>
              </w:rPr>
            </w:pPr>
            <w:r>
              <w:rPr>
                <w:bCs/>
                <w:lang w:val="nl-NL"/>
              </w:rPr>
              <w:t xml:space="preserve">Bij signalen van ongewenst gedrag </w:t>
            </w:r>
            <w:r w:rsidR="00005FF0">
              <w:rPr>
                <w:bCs/>
                <w:lang w:val="nl-NL"/>
              </w:rPr>
              <w:t>de stappen van het gedragsprotocol gebruiken.</w:t>
            </w:r>
          </w:p>
        </w:tc>
      </w:tr>
      <w:tr w:rsidR="00F602AE" w14:paraId="76B7987F" w14:textId="77777777" w:rsidTr="00B96FA5">
        <w:tc>
          <w:tcPr>
            <w:tcW w:w="0" w:type="auto"/>
            <w:vMerge/>
            <w:tcBorders>
              <w:top w:val="single" w:sz="4" w:space="0" w:color="auto"/>
              <w:left w:val="single" w:sz="4" w:space="0" w:color="auto"/>
              <w:bottom w:val="single" w:sz="4" w:space="0" w:color="auto"/>
              <w:right w:val="single" w:sz="4" w:space="0" w:color="auto"/>
            </w:tcBorders>
            <w:vAlign w:val="center"/>
            <w:hideMark/>
          </w:tcPr>
          <w:p w14:paraId="079796C9" w14:textId="77777777" w:rsidR="00F602AE" w:rsidRDefault="00F602AE" w:rsidP="00B96FA5">
            <w:pPr>
              <w:rPr>
                <w:bCs/>
                <w:lang w:val="nl-NL"/>
              </w:rPr>
            </w:pPr>
          </w:p>
        </w:tc>
        <w:tc>
          <w:tcPr>
            <w:tcW w:w="904" w:type="dxa"/>
            <w:tcBorders>
              <w:top w:val="single" w:sz="4" w:space="0" w:color="auto"/>
              <w:left w:val="single" w:sz="4" w:space="0" w:color="auto"/>
              <w:bottom w:val="single" w:sz="4" w:space="0" w:color="auto"/>
              <w:right w:val="single" w:sz="4" w:space="0" w:color="auto"/>
            </w:tcBorders>
            <w:hideMark/>
          </w:tcPr>
          <w:p w14:paraId="5D805AD5" w14:textId="77777777" w:rsidR="00F602AE" w:rsidRDefault="00F602AE" w:rsidP="00B96FA5">
            <w:pPr>
              <w:rPr>
                <w:bCs/>
                <w:lang w:val="nl-NL"/>
              </w:rPr>
            </w:pPr>
            <w:r>
              <w:rPr>
                <w:bCs/>
                <w:lang w:val="nl-NL"/>
              </w:rPr>
              <w:t>Act</w:t>
            </w:r>
          </w:p>
        </w:tc>
        <w:tc>
          <w:tcPr>
            <w:tcW w:w="4629" w:type="dxa"/>
            <w:tcBorders>
              <w:top w:val="single" w:sz="4" w:space="0" w:color="auto"/>
              <w:left w:val="single" w:sz="4" w:space="0" w:color="auto"/>
              <w:bottom w:val="single" w:sz="4" w:space="0" w:color="auto"/>
              <w:right w:val="single" w:sz="4" w:space="0" w:color="auto"/>
            </w:tcBorders>
          </w:tcPr>
          <w:p w14:paraId="202997F7" w14:textId="09555086" w:rsidR="00F602AE" w:rsidRDefault="00005FF0" w:rsidP="00B96FA5">
            <w:pPr>
              <w:rPr>
                <w:bCs/>
                <w:lang w:val="nl-NL"/>
              </w:rPr>
            </w:pPr>
            <w:r>
              <w:rPr>
                <w:bCs/>
                <w:lang w:val="nl-NL"/>
              </w:rPr>
              <w:t xml:space="preserve">In contact met leerling(en) en ouders samen tot (vernieuwde) afspraken komen om weer gewenst gedrag te laten zien. </w:t>
            </w:r>
          </w:p>
        </w:tc>
      </w:tr>
    </w:tbl>
    <w:p w14:paraId="7C62420F" w14:textId="77777777" w:rsidR="00F602AE" w:rsidRPr="00284146" w:rsidRDefault="00F602AE" w:rsidP="00F602AE">
      <w:pPr>
        <w:rPr>
          <w:b/>
          <w:color w:val="00BAE7"/>
          <w:lang w:val="nl-NL"/>
        </w:rPr>
      </w:pPr>
    </w:p>
    <w:p w14:paraId="527C10CD" w14:textId="77777777" w:rsidR="009779A3" w:rsidRPr="00E01D17" w:rsidRDefault="00E01D17">
      <w:pPr>
        <w:rPr>
          <w:b/>
          <w:color w:val="00B050"/>
        </w:rPr>
      </w:pPr>
      <w:r w:rsidRPr="00E01D17">
        <w:rPr>
          <w:b/>
          <w:color w:val="00B050"/>
        </w:rPr>
        <w:t>Betrokkenen:</w:t>
      </w:r>
    </w:p>
    <w:p w14:paraId="527C10CE" w14:textId="5DF9D24B" w:rsidR="009779A3" w:rsidRDefault="00005FF0">
      <w:r>
        <w:t xml:space="preserve">Teamleden, </w:t>
      </w:r>
      <w:r w:rsidR="00EF317A">
        <w:t>Vertrouwenspersonen, Directie</w:t>
      </w:r>
    </w:p>
    <w:tbl>
      <w:tblPr>
        <w:tblStyle w:val="a1"/>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05"/>
        <w:gridCol w:w="6495"/>
      </w:tblGrid>
      <w:tr w:rsidR="009779A3" w14:paraId="527C10D1" w14:textId="77777777" w:rsidTr="00E01D17">
        <w:trPr>
          <w:tblHeader/>
        </w:trPr>
        <w:tc>
          <w:tcPr>
            <w:tcW w:w="2505" w:type="dxa"/>
            <w:shd w:val="clear" w:color="auto" w:fill="00B050"/>
            <w:tcMar>
              <w:top w:w="100" w:type="dxa"/>
              <w:left w:w="100" w:type="dxa"/>
              <w:bottom w:w="100" w:type="dxa"/>
              <w:right w:w="100" w:type="dxa"/>
            </w:tcMar>
          </w:tcPr>
          <w:p w14:paraId="527C10CF" w14:textId="77777777" w:rsidR="009779A3" w:rsidRDefault="00E01D17">
            <w:pPr>
              <w:widowControl w:val="0"/>
              <w:spacing w:line="240" w:lineRule="auto"/>
              <w:rPr>
                <w:b/>
                <w:color w:val="FFFFFF"/>
              </w:rPr>
            </w:pPr>
            <w:r>
              <w:rPr>
                <w:b/>
                <w:color w:val="FFFFFF"/>
              </w:rPr>
              <w:t>Betrokkene</w:t>
            </w:r>
          </w:p>
        </w:tc>
        <w:tc>
          <w:tcPr>
            <w:tcW w:w="6495" w:type="dxa"/>
            <w:shd w:val="clear" w:color="auto" w:fill="00B050"/>
            <w:tcMar>
              <w:top w:w="100" w:type="dxa"/>
              <w:left w:w="100" w:type="dxa"/>
              <w:bottom w:w="100" w:type="dxa"/>
              <w:right w:w="100" w:type="dxa"/>
            </w:tcMar>
          </w:tcPr>
          <w:p w14:paraId="527C10D0" w14:textId="77777777" w:rsidR="009779A3" w:rsidRDefault="00E01D17">
            <w:pPr>
              <w:widowControl w:val="0"/>
              <w:spacing w:line="240" w:lineRule="auto"/>
              <w:rPr>
                <w:b/>
                <w:color w:val="FFFFFF"/>
              </w:rPr>
            </w:pPr>
            <w:r>
              <w:rPr>
                <w:b/>
                <w:color w:val="FFFFFF"/>
              </w:rPr>
              <w:t>Verantwoordelijkheden</w:t>
            </w:r>
          </w:p>
        </w:tc>
      </w:tr>
      <w:tr w:rsidR="009779A3" w14:paraId="527C10D4" w14:textId="77777777">
        <w:tc>
          <w:tcPr>
            <w:tcW w:w="2505" w:type="dxa"/>
            <w:shd w:val="clear" w:color="auto" w:fill="auto"/>
            <w:tcMar>
              <w:top w:w="100" w:type="dxa"/>
              <w:left w:w="100" w:type="dxa"/>
              <w:bottom w:w="100" w:type="dxa"/>
              <w:right w:w="100" w:type="dxa"/>
            </w:tcMar>
          </w:tcPr>
          <w:p w14:paraId="527C10D2" w14:textId="4DC50738" w:rsidR="009779A3" w:rsidRDefault="00EF317A">
            <w:pPr>
              <w:widowControl w:val="0"/>
              <w:pBdr>
                <w:top w:val="nil"/>
                <w:left w:val="nil"/>
                <w:bottom w:val="nil"/>
                <w:right w:val="nil"/>
                <w:between w:val="nil"/>
              </w:pBdr>
              <w:spacing w:line="240" w:lineRule="auto"/>
            </w:pPr>
            <w:r>
              <w:t>Teamleden</w:t>
            </w:r>
          </w:p>
        </w:tc>
        <w:tc>
          <w:tcPr>
            <w:tcW w:w="6495" w:type="dxa"/>
            <w:shd w:val="clear" w:color="auto" w:fill="auto"/>
            <w:tcMar>
              <w:top w:w="100" w:type="dxa"/>
              <w:left w:w="100" w:type="dxa"/>
              <w:bottom w:w="100" w:type="dxa"/>
              <w:right w:w="100" w:type="dxa"/>
            </w:tcMar>
          </w:tcPr>
          <w:p w14:paraId="133EEE15" w14:textId="77777777" w:rsidR="009779A3" w:rsidRDefault="00EF317A">
            <w:pPr>
              <w:widowControl w:val="0"/>
              <w:pBdr>
                <w:top w:val="nil"/>
                <w:left w:val="nil"/>
                <w:bottom w:val="nil"/>
                <w:right w:val="nil"/>
                <w:between w:val="nil"/>
              </w:pBdr>
              <w:spacing w:line="240" w:lineRule="auto"/>
            </w:pPr>
            <w:r>
              <w:t xml:space="preserve">Bij de start van het schooljaar </w:t>
            </w:r>
            <w:r w:rsidR="00563059">
              <w:t>gedragsregels bespreken en contract laten tekenen door leerlingen van groep 4 tot en met 8.</w:t>
            </w:r>
          </w:p>
          <w:p w14:paraId="3A7150C0" w14:textId="77777777" w:rsidR="00563059" w:rsidRDefault="00563059">
            <w:pPr>
              <w:widowControl w:val="0"/>
              <w:pBdr>
                <w:top w:val="nil"/>
                <w:left w:val="nil"/>
                <w:bottom w:val="nil"/>
                <w:right w:val="nil"/>
                <w:between w:val="nil"/>
              </w:pBdr>
              <w:spacing w:line="240" w:lineRule="auto"/>
            </w:pPr>
            <w:r>
              <w:t>De stappen van het gedragsprotocol volgen.</w:t>
            </w:r>
          </w:p>
          <w:p w14:paraId="527C10D3" w14:textId="77BBE579" w:rsidR="00563059" w:rsidRDefault="00563059">
            <w:pPr>
              <w:widowControl w:val="0"/>
              <w:pBdr>
                <w:top w:val="nil"/>
                <w:left w:val="nil"/>
                <w:bottom w:val="nil"/>
                <w:right w:val="nil"/>
                <w:between w:val="nil"/>
              </w:pBdr>
              <w:spacing w:line="240" w:lineRule="auto"/>
            </w:pPr>
            <w:r>
              <w:t>Contact met ouders van dader(s) en slachtoffer(s) bij ongewenst gedrag</w:t>
            </w:r>
            <w:r w:rsidR="00E02AB9">
              <w:t xml:space="preserve">. </w:t>
            </w:r>
          </w:p>
        </w:tc>
      </w:tr>
      <w:tr w:rsidR="009779A3" w14:paraId="527C10D7" w14:textId="77777777">
        <w:tc>
          <w:tcPr>
            <w:tcW w:w="2505" w:type="dxa"/>
            <w:shd w:val="clear" w:color="auto" w:fill="auto"/>
            <w:tcMar>
              <w:top w:w="100" w:type="dxa"/>
              <w:left w:w="100" w:type="dxa"/>
              <w:bottom w:w="100" w:type="dxa"/>
              <w:right w:w="100" w:type="dxa"/>
            </w:tcMar>
          </w:tcPr>
          <w:p w14:paraId="527C10D5" w14:textId="4510AB35" w:rsidR="009779A3" w:rsidRDefault="00E02AB9">
            <w:pPr>
              <w:widowControl w:val="0"/>
              <w:pBdr>
                <w:top w:val="nil"/>
                <w:left w:val="nil"/>
                <w:bottom w:val="nil"/>
                <w:right w:val="nil"/>
                <w:between w:val="nil"/>
              </w:pBdr>
              <w:spacing w:line="240" w:lineRule="auto"/>
            </w:pPr>
            <w:r>
              <w:t>Vertrouwenspersonen</w:t>
            </w:r>
          </w:p>
        </w:tc>
        <w:tc>
          <w:tcPr>
            <w:tcW w:w="6495" w:type="dxa"/>
            <w:shd w:val="clear" w:color="auto" w:fill="auto"/>
            <w:tcMar>
              <w:top w:w="100" w:type="dxa"/>
              <w:left w:w="100" w:type="dxa"/>
              <w:bottom w:w="100" w:type="dxa"/>
              <w:right w:w="100" w:type="dxa"/>
            </w:tcMar>
          </w:tcPr>
          <w:p w14:paraId="527C10D6" w14:textId="7B70FDE8" w:rsidR="009779A3" w:rsidRDefault="00E02AB9">
            <w:pPr>
              <w:widowControl w:val="0"/>
              <w:pBdr>
                <w:top w:val="nil"/>
                <w:left w:val="nil"/>
                <w:bottom w:val="nil"/>
                <w:right w:val="nil"/>
                <w:between w:val="nil"/>
              </w:pBdr>
              <w:spacing w:line="240" w:lineRule="auto"/>
            </w:pPr>
            <w:r>
              <w:t>Bij de start van het schooljaar langs de groepen om hun rol en functie toe te lichten en te vertellen hoe ze bereikbaar zijn.</w:t>
            </w:r>
          </w:p>
        </w:tc>
      </w:tr>
      <w:tr w:rsidR="009779A3" w14:paraId="527C10DA" w14:textId="77777777">
        <w:tc>
          <w:tcPr>
            <w:tcW w:w="2505" w:type="dxa"/>
            <w:shd w:val="clear" w:color="auto" w:fill="auto"/>
            <w:tcMar>
              <w:top w:w="100" w:type="dxa"/>
              <w:left w:w="100" w:type="dxa"/>
              <w:bottom w:w="100" w:type="dxa"/>
              <w:right w:w="100" w:type="dxa"/>
            </w:tcMar>
          </w:tcPr>
          <w:p w14:paraId="527C10D8" w14:textId="403F48C8" w:rsidR="009779A3" w:rsidRDefault="00E02AB9">
            <w:pPr>
              <w:widowControl w:val="0"/>
              <w:pBdr>
                <w:top w:val="nil"/>
                <w:left w:val="nil"/>
                <w:bottom w:val="nil"/>
                <w:right w:val="nil"/>
                <w:between w:val="nil"/>
              </w:pBdr>
              <w:spacing w:line="240" w:lineRule="auto"/>
            </w:pPr>
            <w:r>
              <w:t>Directie</w:t>
            </w:r>
          </w:p>
        </w:tc>
        <w:tc>
          <w:tcPr>
            <w:tcW w:w="6495" w:type="dxa"/>
            <w:shd w:val="clear" w:color="auto" w:fill="auto"/>
            <w:tcMar>
              <w:top w:w="100" w:type="dxa"/>
              <w:left w:w="100" w:type="dxa"/>
              <w:bottom w:w="100" w:type="dxa"/>
              <w:right w:w="100" w:type="dxa"/>
            </w:tcMar>
          </w:tcPr>
          <w:p w14:paraId="5C5D7BFC" w14:textId="77777777" w:rsidR="009779A3" w:rsidRDefault="00303B9B">
            <w:pPr>
              <w:widowControl w:val="0"/>
              <w:pBdr>
                <w:top w:val="nil"/>
                <w:left w:val="nil"/>
                <w:bottom w:val="nil"/>
                <w:right w:val="nil"/>
                <w:between w:val="nil"/>
              </w:pBdr>
              <w:spacing w:line="240" w:lineRule="auto"/>
            </w:pPr>
            <w:r>
              <w:t>Bij start van het schooljaar gesprek met de leerlingen van groep 4 over het contract rond de gedragsregels.</w:t>
            </w:r>
          </w:p>
          <w:p w14:paraId="527C10D9" w14:textId="69322DFB" w:rsidR="00303B9B" w:rsidRDefault="00EE2C9B">
            <w:pPr>
              <w:widowControl w:val="0"/>
              <w:pBdr>
                <w:top w:val="nil"/>
                <w:left w:val="nil"/>
                <w:bottom w:val="nil"/>
                <w:right w:val="nil"/>
                <w:between w:val="nil"/>
              </w:pBdr>
              <w:spacing w:line="240" w:lineRule="auto"/>
            </w:pPr>
            <w:r>
              <w:t>Toezien op gebruik van het gedragsprotocol.</w:t>
            </w:r>
          </w:p>
        </w:tc>
      </w:tr>
    </w:tbl>
    <w:p w14:paraId="527C10DB" w14:textId="77777777" w:rsidR="009779A3" w:rsidRDefault="009779A3"/>
    <w:p w14:paraId="4C7CF721" w14:textId="1EAC38D2" w:rsidR="00AC5B5C" w:rsidRPr="00E01D17" w:rsidRDefault="00E01D17">
      <w:pPr>
        <w:rPr>
          <w:b/>
          <w:color w:val="00B050"/>
        </w:rPr>
      </w:pPr>
      <w:r w:rsidRPr="00E01D17">
        <w:rPr>
          <w:b/>
          <w:color w:val="00B050"/>
        </w:rPr>
        <w:t>Bijlagen:</w:t>
      </w:r>
    </w:p>
    <w:p w14:paraId="527C10DD" w14:textId="3E722257" w:rsidR="009779A3" w:rsidRDefault="00885DE1">
      <w:hyperlink r:id="rId10" w:history="1">
        <w:r>
          <w:rPr>
            <w:rStyle w:val="Hyperlink"/>
          </w:rPr>
          <w:t>Gedragsprotocol.pdf</w:t>
        </w:r>
      </w:hyperlink>
    </w:p>
    <w:p w14:paraId="527C10E0" w14:textId="77777777" w:rsidR="009779A3" w:rsidRDefault="009779A3"/>
    <w:sectPr w:rsidR="009779A3">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ahoma,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820FB"/>
    <w:multiLevelType w:val="hybridMultilevel"/>
    <w:tmpl w:val="B33C7D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A9629BF"/>
    <w:multiLevelType w:val="hybridMultilevel"/>
    <w:tmpl w:val="7AA0D882"/>
    <w:lvl w:ilvl="0" w:tplc="C09A8F9A">
      <w:start w:val="1"/>
      <w:numFmt w:val="decimal"/>
      <w:lvlText w:val="%1."/>
      <w:lvlJc w:val="left"/>
      <w:pPr>
        <w:ind w:left="720" w:hanging="360"/>
      </w:pPr>
      <w:rPr>
        <w:rFonts w:cs="Tahoma"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97833411">
    <w:abstractNumId w:val="0"/>
  </w:num>
  <w:num w:numId="2" w16cid:durableId="227308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9A3"/>
    <w:rsid w:val="00001244"/>
    <w:rsid w:val="00005FF0"/>
    <w:rsid w:val="00196532"/>
    <w:rsid w:val="001A5FF0"/>
    <w:rsid w:val="001E0D48"/>
    <w:rsid w:val="002378B3"/>
    <w:rsid w:val="002512F2"/>
    <w:rsid w:val="002609B3"/>
    <w:rsid w:val="002B17DC"/>
    <w:rsid w:val="002C0A2F"/>
    <w:rsid w:val="00303B9B"/>
    <w:rsid w:val="004101EC"/>
    <w:rsid w:val="00447337"/>
    <w:rsid w:val="004674F1"/>
    <w:rsid w:val="004F077A"/>
    <w:rsid w:val="00563059"/>
    <w:rsid w:val="005F4546"/>
    <w:rsid w:val="00652163"/>
    <w:rsid w:val="00701483"/>
    <w:rsid w:val="00711AF3"/>
    <w:rsid w:val="007B6ADB"/>
    <w:rsid w:val="007D60DD"/>
    <w:rsid w:val="007D63E3"/>
    <w:rsid w:val="00885DE1"/>
    <w:rsid w:val="00966889"/>
    <w:rsid w:val="009779A3"/>
    <w:rsid w:val="00A53950"/>
    <w:rsid w:val="00A57A51"/>
    <w:rsid w:val="00A6366D"/>
    <w:rsid w:val="00AC5B5C"/>
    <w:rsid w:val="00B04439"/>
    <w:rsid w:val="00B83252"/>
    <w:rsid w:val="00BF4A26"/>
    <w:rsid w:val="00C640C8"/>
    <w:rsid w:val="00C71EA2"/>
    <w:rsid w:val="00C776B1"/>
    <w:rsid w:val="00C838D2"/>
    <w:rsid w:val="00D0568E"/>
    <w:rsid w:val="00D54891"/>
    <w:rsid w:val="00DF034E"/>
    <w:rsid w:val="00E01D17"/>
    <w:rsid w:val="00E02AB9"/>
    <w:rsid w:val="00E4416C"/>
    <w:rsid w:val="00E64B4C"/>
    <w:rsid w:val="00ED558C"/>
    <w:rsid w:val="00EE2C9B"/>
    <w:rsid w:val="00EE7516"/>
    <w:rsid w:val="00EF317A"/>
    <w:rsid w:val="00F5771B"/>
    <w:rsid w:val="00F602AE"/>
    <w:rsid w:val="00F837FB"/>
    <w:rsid w:val="00FE270B"/>
    <w:rsid w:val="00FE7D6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C10AB"/>
  <w15:docId w15:val="{1719D75E-70E3-46AC-BED0-A8575DE29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styleId="Tabelraster">
    <w:name w:val="Table Grid"/>
    <w:basedOn w:val="Standaardtabel"/>
    <w:uiPriority w:val="39"/>
    <w:rsid w:val="00F602AE"/>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semiHidden/>
    <w:unhideWhenUsed/>
    <w:rsid w:val="00885DE1"/>
    <w:rPr>
      <w:color w:val="0000FF"/>
      <w:u w:val="single"/>
    </w:rPr>
  </w:style>
  <w:style w:type="paragraph" w:styleId="Lijstalinea">
    <w:name w:val="List Paragraph"/>
    <w:basedOn w:val="Standaard"/>
    <w:uiPriority w:val="34"/>
    <w:qFormat/>
    <w:rsid w:val="00E64B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goon365.sharepoint.com/:b:/r/sites/msteams_dcc3c6/Gedeelde%20documenten/General/Beleid/Gedragsprotocol/Gedragsprotocol.pdf?csf=1&amp;web=1&amp;e=rXWdsy"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7F5C1E011D8C4E9E6EF04A96089E10" ma:contentTypeVersion="18" ma:contentTypeDescription="Een nieuw document maken." ma:contentTypeScope="" ma:versionID="073cdebd25f0fce3ac0d2c86054d1073">
  <xsd:schema xmlns:xsd="http://www.w3.org/2001/XMLSchema" xmlns:xs="http://www.w3.org/2001/XMLSchema" xmlns:p="http://schemas.microsoft.com/office/2006/metadata/properties" xmlns:ns2="6b1e1df9-6321-4a07-845d-ce9b7ed0c59a" xmlns:ns3="2f83a19d-8092-47c1-b49f-e7857f8b573d" targetNamespace="http://schemas.microsoft.com/office/2006/metadata/properties" ma:root="true" ma:fieldsID="847a83c02af87826fe183829420d5af9" ns2:_="" ns3:_="">
    <xsd:import namespace="6b1e1df9-6321-4a07-845d-ce9b7ed0c59a"/>
    <xsd:import namespace="2f83a19d-8092-47c1-b49f-e7857f8b57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DateTaken"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1e1df9-6321-4a07-845d-ce9b7ed0c5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3e545a31-5e1c-43f3-a410-7a395b4c490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83a19d-8092-47c1-b49f-e7857f8b573d"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211f9418-7231-4c97-a7da-4c12e1eae06d}" ma:internalName="TaxCatchAll" ma:showField="CatchAllData" ma:web="2f83a19d-8092-47c1-b49f-e7857f8b57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b1e1df9-6321-4a07-845d-ce9b7ed0c59a">
      <Terms xmlns="http://schemas.microsoft.com/office/infopath/2007/PartnerControls"/>
    </lcf76f155ced4ddcb4097134ff3c332f>
    <TaxCatchAll xmlns="2f83a19d-8092-47c1-b49f-e7857f8b573d" xsi:nil="true"/>
    <SharedWithUsers xmlns="2f83a19d-8092-47c1-b49f-e7857f8b573d">
      <UserInfo>
        <DisplayName/>
        <AccountId xsi:nil="true"/>
        <AccountType/>
      </UserInfo>
    </SharedWithUsers>
    <MediaLengthInSeconds xmlns="6b1e1df9-6321-4a07-845d-ce9b7ed0c59a" xsi:nil="true"/>
  </documentManagement>
</p:properties>
</file>

<file path=customXml/itemProps1.xml><?xml version="1.0" encoding="utf-8"?>
<ds:datastoreItem xmlns:ds="http://schemas.openxmlformats.org/officeDocument/2006/customXml" ds:itemID="{301105F7-1EE6-4365-BD27-14C2EBFBE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1e1df9-6321-4a07-845d-ce9b7ed0c59a"/>
    <ds:schemaRef ds:uri="2f83a19d-8092-47c1-b49f-e7857f8b57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D82137-5C2F-40EE-BE35-7E0D9E484FB8}">
  <ds:schemaRefs>
    <ds:schemaRef ds:uri="http://schemas.microsoft.com/sharepoint/v3/contenttype/forms"/>
  </ds:schemaRefs>
</ds:datastoreItem>
</file>

<file path=customXml/itemProps3.xml><?xml version="1.0" encoding="utf-8"?>
<ds:datastoreItem xmlns:ds="http://schemas.openxmlformats.org/officeDocument/2006/customXml" ds:itemID="{A334A3DA-B5E1-4A0C-8748-323452C32364}">
  <ds:schemaRefs>
    <ds:schemaRef ds:uri="http://schemas.microsoft.com/office/2006/metadata/properties"/>
    <ds:schemaRef ds:uri="http://schemas.microsoft.com/office/infopath/2007/PartnerControls"/>
    <ds:schemaRef ds:uri="6b1e1df9-6321-4a07-845d-ce9b7ed0c59a"/>
    <ds:schemaRef ds:uri="2f83a19d-8092-47c1-b49f-e7857f8b573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4932</Characters>
  <Application>Microsoft Office Word</Application>
  <DocSecurity>0</DocSecurity>
  <Lines>41</Lines>
  <Paragraphs>11</Paragraphs>
  <ScaleCrop>false</ScaleCrop>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Martijn van Heerde</cp:lastModifiedBy>
  <cp:revision>54</cp:revision>
  <dcterms:created xsi:type="dcterms:W3CDTF">2023-08-28T18:41:00Z</dcterms:created>
  <dcterms:modified xsi:type="dcterms:W3CDTF">2023-12-06T09:45:00Z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0x010100227F5C1E011D8C4E9E6EF04A96089E10</vt:lpwstr>
  </property>
  <property fmtid="{D5CDD505-2E9C-101B-9397-08002B2CF9AE}" pid="3" name="Order">
    <vt:r8>1293100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y fmtid="{D5CDD505-2E9C-101B-9397-08002B2CF9AE}" pid="11" name="MSIP_Label_dc9ecdac-5d18-47ef-9361-42e65346f43f_Enabled">
    <vt:lpwstr>true</vt:lpwstr>
  </property>
  <property fmtid="{D5CDD505-2E9C-101B-9397-08002B2CF9AE}" pid="12" name="MSIP_Label_dc9ecdac-5d18-47ef-9361-42e65346f43f_SetDate">
    <vt:lpwstr>2023-08-28T18:41:28Z</vt:lpwstr>
  </property>
  <property fmtid="{D5CDD505-2E9C-101B-9397-08002B2CF9AE}" pid="13" name="MSIP_Label_dc9ecdac-5d18-47ef-9361-42e65346f43f_Method">
    <vt:lpwstr>Standard</vt:lpwstr>
  </property>
  <property fmtid="{D5CDD505-2E9C-101B-9397-08002B2CF9AE}" pid="14" name="MSIP_Label_dc9ecdac-5d18-47ef-9361-42e65346f43f_Name">
    <vt:lpwstr>Openbaar</vt:lpwstr>
  </property>
  <property fmtid="{D5CDD505-2E9C-101B-9397-08002B2CF9AE}" pid="15" name="MSIP_Label_dc9ecdac-5d18-47ef-9361-42e65346f43f_SiteId">
    <vt:lpwstr>18ec64bf-4a70-436f-a90c-44b989b5a75a</vt:lpwstr>
  </property>
  <property fmtid="{D5CDD505-2E9C-101B-9397-08002B2CF9AE}" pid="16" name="MSIP_Label_dc9ecdac-5d18-47ef-9361-42e65346f43f_ActionId">
    <vt:lpwstr>eadf3b4e-63c3-4c29-92fd-aac018bbf7fe</vt:lpwstr>
  </property>
  <property fmtid="{D5CDD505-2E9C-101B-9397-08002B2CF9AE}" pid="17" name="MSIP_Label_dc9ecdac-5d18-47ef-9361-42e65346f43f_ContentBits">
    <vt:lpwstr>0</vt:lpwstr>
  </property>
</Properties>
</file>